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22" w:rsidRDefault="00E52D22">
      <w:pPr>
        <w:widowControl w:val="0"/>
        <w:autoSpaceDE w:val="0"/>
        <w:autoSpaceDN w:val="0"/>
        <w:adjustRightInd w:val="0"/>
        <w:spacing w:line="300" w:lineRule="auto"/>
        <w:jc w:val="center"/>
        <w:rPr>
          <w:caps/>
          <w:color w:val="000000"/>
        </w:rPr>
      </w:pPr>
      <w:r>
        <w:rPr>
          <w:caps/>
          <w:color w:val="000000"/>
        </w:rPr>
        <w:t>УКАЗ ПРЕЗИДЕНТА РЕСПУБЛИКИ БЕЛАРУСЬ</w:t>
      </w:r>
    </w:p>
    <w:p w:rsidR="00E52D22" w:rsidRDefault="00E52D22">
      <w:pPr>
        <w:widowControl w:val="0"/>
        <w:autoSpaceDE w:val="0"/>
        <w:autoSpaceDN w:val="0"/>
        <w:adjustRightInd w:val="0"/>
        <w:spacing w:line="300" w:lineRule="auto"/>
        <w:jc w:val="center"/>
        <w:rPr>
          <w:color w:val="000000"/>
        </w:rPr>
      </w:pPr>
      <w:r>
        <w:rPr>
          <w:color w:val="000000"/>
        </w:rPr>
        <w:t>18 января 2019 г. № 27</w:t>
      </w:r>
    </w:p>
    <w:p w:rsidR="00E52D22" w:rsidRDefault="00E52D22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b/>
          <w:color w:val="000000"/>
          <w:lang w:val="x-none"/>
        </w:rPr>
      </w:pPr>
      <w:r>
        <w:rPr>
          <w:b/>
          <w:color w:val="000000"/>
          <w:lang w:val="x-none"/>
        </w:rPr>
        <w:t>Об оплате труда работников бюджетных организаций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В целях совершенствования оплаты труда работников бюджетных организаций: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0" w:name="CA0_П_1_1CN__point_1"/>
      <w:bookmarkEnd w:id="0"/>
      <w:r>
        <w:rPr>
          <w:color w:val="000000"/>
        </w:rPr>
        <w:t>1. Установить, что с 1 января 2020 г.: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оплата труда работников бюджетных организаций производится на основе тарифной системы, включающей в себя базову</w:t>
      </w:r>
      <w:bookmarkStart w:id="1" w:name="_GoBack"/>
      <w:bookmarkEnd w:id="1"/>
      <w:r>
        <w:rPr>
          <w:color w:val="000000"/>
        </w:rPr>
        <w:t>ю ставку и 18-разрядную тарифную сетку;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заработная плата работников бюджетных организаций состоит из оклада, стимулирующих и компенсирующих выплат. К стимулирующим выплатам относятся надбавки и премии. К компенсирующим выплатам относятся доплаты.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2" w:name="CA0_П_2_2CN__point_2"/>
      <w:bookmarkEnd w:id="2"/>
      <w:r>
        <w:rPr>
          <w:color w:val="000000"/>
        </w:rPr>
        <w:t>2. Определить, что работникам бюджетных организаций выплачивается надбавка за стаж работы в бюджетных организациях в следующих размерах от базовой ставки при стаже работы: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до 5 лет – 10 процентов;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от 5 до 10 лет – 15 процентов;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от 10 до 15 лет – 20 процентов;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от 15 лет и выше – 30 процентов.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3" w:name="CA0_П_3_3CN__point_3"/>
      <w:bookmarkEnd w:id="3"/>
      <w:r>
        <w:rPr>
          <w:color w:val="000000"/>
        </w:rPr>
        <w:t>3. На выплату премий направляются средства, предусматриваемые в соответствующих бюджетах, в размере 5 процентов от суммы окладов работников. Размеры, порядок и условия выплаты премий определяются согласно положениям, утверждаемым руководителями бюджетных организаций.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4" w:name="CA0_П_4_4CN__point_4"/>
      <w:bookmarkEnd w:id="4"/>
      <w:r>
        <w:rPr>
          <w:color w:val="000000"/>
        </w:rPr>
        <w:t>4. Работникам бюджетных организаций ежегодно: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осуществляется единовременная выплата на оздоровление, как правило, при уходе в трудовой отпуск (отпуск) из расчета 0,5 оклада, если иной размер не установлен законодательными актами или Советом Министров Республики Беларусь. Размеры, порядок и условия осуществления единовременной выплаты определяются согласно положениям, утверждаемым руководителями бюджетных организаций;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оказывается материальная помощь, как правило, в связи с непредвиденными материальными затруднениями с направлением на эти цели средств в размере 0,3 среднемесячной суммы окладов работников. Размеры, порядок и условия оказания материальной помощи определяются согласно положениям, утверждаемым руководителями бюджетных организаций.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5" w:name="CA0_П_5_5CN__point_5"/>
      <w:bookmarkEnd w:id="5"/>
      <w:r>
        <w:rPr>
          <w:color w:val="000000"/>
        </w:rPr>
        <w:t>5. На выплату заработной платы, осуществление единовременной выплаты на оздоровление и оказание материальной помощи направляются средства, предусматриваемые в соответствующих бюджетах, средства, получаемые от осуществления приносящей доходы деятельности, а также средства из иных источников, не запрещенных законодательством, если иное не установлено Президентом Республики Беларусь.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6" w:name="CA0_П_6_6CN__point_6"/>
      <w:bookmarkEnd w:id="6"/>
      <w:r>
        <w:rPr>
          <w:color w:val="000000"/>
        </w:rPr>
        <w:t xml:space="preserve">6. Условия оплаты труда, за исключением установленных в </w:t>
      </w:r>
      <w:hyperlink r:id="rId4" w:history="1">
        <w:r>
          <w:rPr>
            <w:color w:val="0000FF"/>
          </w:rPr>
          <w:t>пункте 1</w:t>
        </w:r>
      </w:hyperlink>
      <w:r>
        <w:rPr>
          <w:color w:val="000000"/>
        </w:rPr>
        <w:t xml:space="preserve"> настоящего Указа, определяются: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lastRenderedPageBreak/>
        <w:t>Президентом Республики Беларусь – в отношении работников бюджетных научных организаций*, аппарата Национальной академии наук Беларуси, государственного научного учреждения «Научно-исследовательский экономический институт Министерства экономики Республики Беларусь»;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Советом Министров Республики Беларусь или уполномоченным им государственным органом – в отношении работников государственных органов, не являющихся государственными служащими и военнослужащими, сотрудниками (работниками) военизированных организаций, имеющими специальные звания.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52D22" w:rsidRDefault="00E52D22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______________________________</w:t>
      </w:r>
    </w:p>
    <w:p w:rsidR="00E52D22" w:rsidRDefault="00E52D22">
      <w:pPr>
        <w:autoSpaceDE w:val="0"/>
        <w:autoSpaceDN w:val="0"/>
        <w:adjustRightInd w:val="0"/>
        <w:spacing w:after="240" w:line="300" w:lineRule="auto"/>
        <w:ind w:firstLine="570"/>
        <w:jc w:val="both"/>
        <w:rPr>
          <w:color w:val="000000"/>
        </w:rPr>
      </w:pPr>
      <w:r>
        <w:rPr>
          <w:color w:val="000000"/>
        </w:rPr>
        <w:t xml:space="preserve">* Для целей настоящего Указа термин «работники бюджетных научных организаций» используется в значении, определенном в </w:t>
      </w:r>
      <w:hyperlink r:id="rId5" w:history="1">
        <w:r>
          <w:rPr>
            <w:color w:val="0000FF"/>
          </w:rPr>
          <w:t>Указе Президента Республики Беларусь от 28 декабря 2017 г. № 467</w:t>
        </w:r>
      </w:hyperlink>
      <w:r>
        <w:rPr>
          <w:color w:val="000000"/>
        </w:rPr>
        <w:t xml:space="preserve"> «Об оплате труда работников бюджетных научных организаций».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7" w:name="CA0_П_7_7CN__point_7"/>
      <w:bookmarkEnd w:id="7"/>
      <w:r>
        <w:rPr>
          <w:color w:val="000000"/>
        </w:rPr>
        <w:t>7. Министерством труда и социальной защиты определяются: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порядок установления тарифных разрядов по должностям (профессиям) работников бюджетных организаций;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тарифные разряды по должностям (кратные размеры базовой ставки по профессиям) работников бюджетных организаций, должности (профессии) которых являются общими для всех видов деятельности;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размеры и порядок осуществления стимулирующих (кроме премии) и компенсирующих выплат, предусмотренных законодательными актами и постановлениями Совета Министров Республики Беларусь;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по согласованию с Министерством финансов тарифные разряды, перечни стимулирующих (кроме премии) и компенсирующих выплат, их размеры (кроме надбавки за стаж работы в бюджетных организациях), а также порядок осуществления таких выплат по должностям служащих, занятых в предоставлении социальных услуг, независимо от ведомственной подчиненности бюджетных организаций.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8" w:name="CA0_П_8_8CN__point_8"/>
      <w:bookmarkEnd w:id="8"/>
      <w:r>
        <w:rPr>
          <w:color w:val="000000"/>
        </w:rPr>
        <w:t>8. По согласованию с Министерством труда и социальной защиты и Министерством финансов определяются тарифные разряды, перечни стимулирующих (кроме премии) и компенсирующих выплат, их размеры (кроме надбавки за стаж работы в бюджетных организациях), а также порядок осуществления таких выплат в отношении работников, занимающих должности, относящиеся к сфере (области) деятельности соответствующего министерства, независимо от ведомственной подчиненности бюджетных организаций: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Министерством здравоохранения – по должностям медицинских и фармацевтических работников, а также служащих, занятых в здравоохранении и фармацевтической деятельностью;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Министерством информации – по должностям служащих, занятых в печатных средствах массовой информации и производством, созданием и вещанием телерадиопрограмм;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Министерством культуры – по должностям работников культуры;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lastRenderedPageBreak/>
        <w:t>Министерством образования – по должностям педагогических работников и служащих, занятых в образовании;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Министерством сельского хозяйства и продовольствия – по должностям ветеринарных работников;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Министерством спорта и туризма – по должностям работников, осуществляющих педагогическую деятельность в сфере физической культуры и спорта, а также служащих, занятых в организациях физической культуры, спорта и туризма;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Министерством юстиции – по должностям архивистов, архивистов-реставраторов, археографов, палеографов, хранителей фондов, заведующих архивохранилищами.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9" w:name="CA0_П_9_9CN__point_9"/>
      <w:bookmarkEnd w:id="9"/>
      <w:r>
        <w:rPr>
          <w:color w:val="000000"/>
        </w:rPr>
        <w:t xml:space="preserve">9. Государственными органами, Национальной академией наук Беларуси по согласованию с Министерством труда и социальной защиты и Министерством финансов определяются перечни стимулирующих и компенсирующих выплат, не указанных в </w:t>
      </w:r>
      <w:hyperlink r:id="rId6" w:history="1">
        <w:r>
          <w:rPr>
            <w:color w:val="0000FF"/>
          </w:rPr>
          <w:t>пунктах 2</w:t>
        </w:r>
      </w:hyperlink>
      <w:r>
        <w:rPr>
          <w:color w:val="000000"/>
        </w:rPr>
        <w:t xml:space="preserve">, </w:t>
      </w:r>
      <w:hyperlink r:id="rId7" w:history="1">
        <w:r>
          <w:rPr>
            <w:color w:val="0000FF"/>
          </w:rPr>
          <w:t>3</w:t>
        </w:r>
      </w:hyperlink>
      <w:r>
        <w:rPr>
          <w:color w:val="000000"/>
        </w:rPr>
        <w:t xml:space="preserve">, абзацах четвертом и пятом </w:t>
      </w:r>
      <w:hyperlink r:id="rId8" w:history="1">
        <w:r>
          <w:rPr>
            <w:color w:val="0000FF"/>
          </w:rPr>
          <w:t>пункта 7</w:t>
        </w:r>
      </w:hyperlink>
      <w:r>
        <w:rPr>
          <w:color w:val="000000"/>
        </w:rPr>
        <w:t xml:space="preserve">, </w:t>
      </w:r>
      <w:hyperlink r:id="rId9" w:history="1">
        <w:r>
          <w:rPr>
            <w:color w:val="0000FF"/>
          </w:rPr>
          <w:t>пункте 8</w:t>
        </w:r>
      </w:hyperlink>
      <w:r>
        <w:rPr>
          <w:color w:val="000000"/>
        </w:rPr>
        <w:t xml:space="preserve"> настоящего Указа, а также размеры и порядок осуществления этих выплат при необходимости их единого регулирования: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работникам бюджетных организаций, подчиненных и (или) входящих в состав (систему) соответствующих государственных органов, Национальной академии наук Беларуси;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работникам бюджетных организаций, подчиненных местным исполнительным и распорядительным органам, относящихся к сфере (области) деятельности соответствующих государственных органов, Национальной академии наук Беларуси.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10" w:name="CA0_П_10_10CN__point_10"/>
      <w:bookmarkEnd w:id="10"/>
      <w:r>
        <w:rPr>
          <w:color w:val="000000"/>
        </w:rPr>
        <w:t>10. В пределах бюджетных ассигнований, предусмотренных на оплату труда, а также средств, получаемых от осуществления приносящей доходы деятельности, и иных средств, не запрещенных законодательством, руководителями: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 xml:space="preserve">бюджетных организаций, подчиненных и (или) входящих в состав (систему) соответствующих государственных органов, Национальной академии наук Беларуси, а также бюджетных организаций, подчиненных местным исполнительным и распорядительным органам, определяются размеры и порядок осуществления стимулирующих и компенсирующих выплат работникам этих бюджетных организаций, за исключением размеров и порядка осуществления выплат, определенных в соответствии с </w:t>
      </w:r>
      <w:hyperlink r:id="rId10" w:history="1">
        <w:r>
          <w:rPr>
            <w:color w:val="0000FF"/>
          </w:rPr>
          <w:t>пунктом 2</w:t>
        </w:r>
      </w:hyperlink>
      <w:r>
        <w:rPr>
          <w:color w:val="000000"/>
        </w:rPr>
        <w:t xml:space="preserve">, абзацами четвертым и пятым </w:t>
      </w:r>
      <w:hyperlink r:id="rId11" w:history="1">
        <w:r>
          <w:rPr>
            <w:color w:val="0000FF"/>
          </w:rPr>
          <w:t>пункта 7</w:t>
        </w:r>
      </w:hyperlink>
      <w:r>
        <w:rPr>
          <w:color w:val="000000"/>
        </w:rPr>
        <w:t xml:space="preserve">, </w:t>
      </w:r>
      <w:hyperlink r:id="rId12" w:history="1">
        <w:r>
          <w:rPr>
            <w:color w:val="0000FF"/>
          </w:rPr>
          <w:t>пунктами 8</w:t>
        </w:r>
      </w:hyperlink>
      <w:r>
        <w:rPr>
          <w:color w:val="000000"/>
        </w:rPr>
        <w:t xml:space="preserve"> и </w:t>
      </w:r>
      <w:hyperlink r:id="rId13" w:history="1">
        <w:r>
          <w:rPr>
            <w:color w:val="0000FF"/>
          </w:rPr>
          <w:t>9</w:t>
        </w:r>
      </w:hyperlink>
      <w:r>
        <w:rPr>
          <w:color w:val="000000"/>
        </w:rPr>
        <w:t xml:space="preserve"> настоящего Указа;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 xml:space="preserve">бюджетных организаций, не указанных в абзаце втором настоящего пункта, определяются перечни стимулирующих и компенсирующих выплат работникам этих бюджетных организаций, размеры и порядок осуществления этих выплат, за исключением выплат, определенных в соответствии с </w:t>
      </w:r>
      <w:hyperlink r:id="rId14" w:history="1">
        <w:r>
          <w:rPr>
            <w:color w:val="0000FF"/>
          </w:rPr>
          <w:t>пунктом 2</w:t>
        </w:r>
      </w:hyperlink>
      <w:r>
        <w:rPr>
          <w:color w:val="000000"/>
        </w:rPr>
        <w:t xml:space="preserve">, абзацами четвертым и пятым </w:t>
      </w:r>
      <w:hyperlink r:id="rId15" w:history="1">
        <w:r>
          <w:rPr>
            <w:color w:val="0000FF"/>
          </w:rPr>
          <w:t>пункта 7</w:t>
        </w:r>
      </w:hyperlink>
      <w:r>
        <w:rPr>
          <w:color w:val="000000"/>
        </w:rPr>
        <w:t xml:space="preserve">, </w:t>
      </w:r>
      <w:hyperlink r:id="rId16" w:history="1">
        <w:r>
          <w:rPr>
            <w:color w:val="0000FF"/>
          </w:rPr>
          <w:t>пунктом 8</w:t>
        </w:r>
      </w:hyperlink>
      <w:r>
        <w:rPr>
          <w:color w:val="000000"/>
        </w:rPr>
        <w:t xml:space="preserve"> настоящего Указа.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11" w:name="CA0_П_11_11CN__point_11"/>
      <w:bookmarkEnd w:id="11"/>
      <w:r>
        <w:rPr>
          <w:color w:val="000000"/>
        </w:rPr>
        <w:t>11. Для целей настоящего Указа используемые термины имеют следующие значения: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базовая ставка – величина, используемая при исчислении окладов работников бюджетных организаций;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бюджетная организация – организация, которая в соответствии с законодательством отнесена к бюджетным организациям или иным организациям, получающим субсидии, работники которых приравнены по оплате труда к работникам бюджетных организаций;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lastRenderedPageBreak/>
        <w:t>государственные органы – государственные организации, осуществляющие государственно-властные полномочия в соответствующей сфере (области) государственной деятельности, кроме местных исполнительных и распорядительных органов, а также государственные учреждения, обеспечивающие деятельность Президента Республики Беларусь или указанных государственных организаций, работники которых в соответствии с законодательными актами являются государственными служащими;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коэффициент тарифного разряда – величина, отражающая межразрядную дифференциацию при исчислении размеров окладов работников, определяемая как отношение коэффициентов второго и последующих тарифных разрядов к коэффициенту первого тарифного разряда;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кратный размер базовой ставки – величина, отражающая сложность труда и уровень квалификации рабочих при выполнении работ, не тарифицируемых тарифными разрядами;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оклад – размер оплаты труда работника за выполнение трудовой функции определенной сложности и квалификации за календарный месяц без учета стимулирующих и компенсирующих выплат, исчисляемый путем умножения базовой ставки на коэффициент тарифного разряда (кратный размер базовой ставки), установленный по должности (профессии);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профессионально-квалификационные группы – группы профессий рабочих и должностей служащих, сформированные с учетом сферы деятельности на основе требований к уровню профессиональной подготовки и квалификации, необходимому для осуществления соответствующей профессиональной деятельности;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тарифная сетка – распределение категорий работников по профессионально-квалификационным группам и тарифным разрядам (диапазонам тарифных разрядов) с соответствующими коэффициентами;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тарифная система – система оплаты труда, основанная на дифференциации заработной платы работников различных категорий на основании тарифной сетки и базовой ставки;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тарифный разряд – величина, отражающая сложность труда и уровень квалификации работника.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12" w:name="CA0_П_12_12CN__point_12"/>
      <w:bookmarkEnd w:id="12"/>
      <w:r>
        <w:rPr>
          <w:color w:val="000000"/>
        </w:rPr>
        <w:t>12. При совершенствовании системы оплаты труда в соответствии с настоящим Указом не допускается снижение размеров начисленной заработной платы работников бюджетных организаций (без премии), действовавших на момент введения новых условий оплаты труда в соответствии с настоящим Указом.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13" w:name="CA0_П_13_13CN__point_13"/>
      <w:bookmarkEnd w:id="13"/>
      <w:r>
        <w:rPr>
          <w:color w:val="000000"/>
        </w:rPr>
        <w:t>13. Настоящий Указ не распространяется на государственных служащих и военнослужащих, сотрудников (работников) военизированных организаций, имеющих специальные звания.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14" w:name="CA0_П_14_14CN__point_14"/>
      <w:bookmarkEnd w:id="14"/>
      <w:r>
        <w:rPr>
          <w:color w:val="000000"/>
        </w:rPr>
        <w:t>14. Внести изменения в указы Президента Республики Беларусь (</w:t>
      </w:r>
      <w:hyperlink r:id="rId17" w:history="1">
        <w:r>
          <w:rPr>
            <w:color w:val="0000FF"/>
          </w:rPr>
          <w:t>приложение 1</w:t>
        </w:r>
      </w:hyperlink>
      <w:r>
        <w:rPr>
          <w:color w:val="000000"/>
        </w:rPr>
        <w:t>).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15" w:name="CA0_П_15_15CN__point_15"/>
      <w:bookmarkEnd w:id="15"/>
      <w:r>
        <w:rPr>
          <w:color w:val="000000"/>
        </w:rPr>
        <w:t>15. Признать утратившими силу указы Президента Республики Беларусь и их отдельные положения (</w:t>
      </w:r>
      <w:hyperlink r:id="rId18" w:history="1">
        <w:r>
          <w:rPr>
            <w:color w:val="0000FF"/>
          </w:rPr>
          <w:t>приложение 2</w:t>
        </w:r>
      </w:hyperlink>
      <w:r>
        <w:rPr>
          <w:color w:val="000000"/>
        </w:rPr>
        <w:t>).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16" w:name="CA0_П_16_16CN__point_16"/>
      <w:bookmarkEnd w:id="16"/>
      <w:r>
        <w:rPr>
          <w:color w:val="000000"/>
        </w:rPr>
        <w:t>16. Совету Министров Республики Беларусь: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17" w:name="CA0_П_16_16_ПП_16_1_1CN__underpoint_16_1"/>
      <w:bookmarkEnd w:id="17"/>
      <w:r>
        <w:rPr>
          <w:color w:val="000000"/>
        </w:rPr>
        <w:t>16.1. установить до 1 марта 2019 г. и ввести с 1 января 2020 г.: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lastRenderedPageBreak/>
        <w:t>18-разрядную тарифную сетку с распределением категорий работников по профессионально-квалификационным группам и диапазонам тарифных разрядов, определив в ней межразрядную дифференциацию коэффициентов тарифных разрядов в среднем не менее 6 процентов;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размер базовой ставки;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18" w:name="CA0_П_16_16_ПП_16_2_2CN__underpoint_16_2"/>
      <w:bookmarkEnd w:id="18"/>
      <w:r>
        <w:rPr>
          <w:color w:val="000000"/>
        </w:rPr>
        <w:t>16.2. обеспечить: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ежегодный, как правило, с 1 января календарного года пересмотр размера базовой ставки с учетом прогноза основных параметров социально-экономического развития Республики Беларусь;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до 1 мая 2019 г. приведение актов законодательства в соответствие с настоящим Указом;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19" w:name="CA0_П_16_16_ПП_16_3_3CN__underpoint_16_3"/>
      <w:bookmarkEnd w:id="19"/>
      <w:r>
        <w:rPr>
          <w:color w:val="000000"/>
        </w:rPr>
        <w:t>16.3. принять иные меры по реализации настоящего Указа.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20" w:name="CA0_П_17_17CN__point_17"/>
      <w:bookmarkEnd w:id="20"/>
      <w:r>
        <w:rPr>
          <w:color w:val="000000"/>
        </w:rPr>
        <w:t>17. Государственным органам и бюджетным организациям до 1 июля 2019 г. обеспечить приведение своих нормативных правовых актов в соответствие с настоящим Указом, а также принять иные меры по его реализации.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21" w:name="CA0_П_18_18CN__point_18"/>
      <w:bookmarkEnd w:id="21"/>
      <w:r>
        <w:rPr>
          <w:color w:val="000000"/>
        </w:rPr>
        <w:t>18. Настоящий Указ вступает в силу в следующем порядке: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hyperlink r:id="rId19" w:history="1">
        <w:r>
          <w:rPr>
            <w:color w:val="0000FF"/>
          </w:rPr>
          <w:t>пункты 16</w:t>
        </w:r>
      </w:hyperlink>
      <w:r>
        <w:rPr>
          <w:color w:val="000000"/>
        </w:rPr>
        <w:t xml:space="preserve">, </w:t>
      </w:r>
      <w:hyperlink r:id="rId20" w:history="1">
        <w:r>
          <w:rPr>
            <w:color w:val="0000FF"/>
          </w:rPr>
          <w:t>17</w:t>
        </w:r>
      </w:hyperlink>
      <w:r>
        <w:rPr>
          <w:color w:val="000000"/>
        </w:rPr>
        <w:t xml:space="preserve"> и настоящий пункт – после официального опубликования настоящего Указа;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иные положения данного Указа – с 1 января 2020 г.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52D2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D22" w:rsidRDefault="00E52D22">
            <w:pPr>
              <w:autoSpaceDE w:val="0"/>
              <w:autoSpaceDN w:val="0"/>
              <w:adjustRightInd w:val="0"/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Президент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D22" w:rsidRDefault="00E52D22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А.Лукашенко</w:t>
            </w:r>
          </w:p>
        </w:tc>
      </w:tr>
    </w:tbl>
    <w:p w:rsidR="00E52D22" w:rsidRDefault="00E52D22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6"/>
        <w:gridCol w:w="2339"/>
      </w:tblGrid>
      <w:tr w:rsidR="00E52D22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E52D22" w:rsidRDefault="00E52D22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E52D22" w:rsidRDefault="00E52D22">
            <w:pPr>
              <w:autoSpaceDE w:val="0"/>
              <w:autoSpaceDN w:val="0"/>
              <w:adjustRightInd w:val="0"/>
              <w:spacing w:after="30" w:line="300" w:lineRule="auto"/>
              <w:rPr>
                <w:color w:val="000000"/>
              </w:rPr>
            </w:pPr>
            <w:bookmarkStart w:id="22" w:name="CA0_ПРЛ_1_1CN__прил_1"/>
            <w:bookmarkEnd w:id="22"/>
            <w:r>
              <w:rPr>
                <w:color w:val="000000"/>
              </w:rPr>
              <w:t>Приложение 1</w:t>
            </w:r>
          </w:p>
          <w:p w:rsidR="00E52D22" w:rsidRDefault="00E52D22">
            <w:pPr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к Указу Президента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18.01.2019 № 27</w:t>
            </w:r>
          </w:p>
        </w:tc>
      </w:tr>
    </w:tbl>
    <w:p w:rsidR="00E52D22" w:rsidRDefault="00E52D22">
      <w:pPr>
        <w:autoSpaceDE w:val="0"/>
        <w:autoSpaceDN w:val="0"/>
        <w:adjustRightInd w:val="0"/>
        <w:spacing w:before="240" w:after="240" w:line="300" w:lineRule="auto"/>
        <w:rPr>
          <w:b/>
          <w:color w:val="000000"/>
        </w:rPr>
      </w:pPr>
      <w:bookmarkStart w:id="23" w:name="CA0_ПРЛ_1_1_ПРЧ__1CN__заг_прил_1"/>
      <w:bookmarkEnd w:id="23"/>
      <w:r>
        <w:rPr>
          <w:b/>
          <w:color w:val="000000"/>
        </w:rPr>
        <w:t>ПЕРЕЧЕНЬ</w:t>
      </w:r>
      <w:r>
        <w:rPr>
          <w:b/>
          <w:color w:val="000000"/>
        </w:rPr>
        <w:br/>
        <w:t>изменений в указы Президента Республики Беларусь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24" w:name="CA0_ПРЛ_1_1_ПРЧ__1_П_1_19CN__point_1"/>
      <w:bookmarkEnd w:id="24"/>
      <w:r>
        <w:rPr>
          <w:color w:val="000000"/>
        </w:rPr>
        <w:t xml:space="preserve">1. </w:t>
      </w:r>
      <w:hyperlink r:id="rId21" w:history="1">
        <w:r>
          <w:rPr>
            <w:color w:val="0000FF"/>
          </w:rPr>
          <w:t>Пункт 2</w:t>
        </w:r>
      </w:hyperlink>
      <w:r>
        <w:rPr>
          <w:color w:val="000000"/>
        </w:rPr>
        <w:t xml:space="preserve"> Указа Президента Республики Беларусь от 2 сентября 2008 г. № 494 «О создании государственного театрально-зрелищного учреждения «Национальный академический Большой театр оперы и балета Республики Беларусь» исключить.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25" w:name="CA0_ПРЛ_1_1_ПРЧ__1_П_2_20CN__point_2"/>
      <w:bookmarkEnd w:id="25"/>
      <w:r>
        <w:rPr>
          <w:color w:val="000000"/>
        </w:rPr>
        <w:t xml:space="preserve">2. </w:t>
      </w:r>
      <w:hyperlink r:id="rId22" w:history="1">
        <w:r>
          <w:rPr>
            <w:color w:val="0000FF"/>
          </w:rPr>
          <w:t>Пункт 3</w:t>
        </w:r>
      </w:hyperlink>
      <w:r>
        <w:rPr>
          <w:color w:val="000000"/>
        </w:rPr>
        <w:t xml:space="preserve"> Указа Президента Республики Беларусь от 6 августа 2009 г. № 417 «Об учреждении образования «Национальный детский оздоровительный лагерь «Зубренок» исключить.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26" w:name="CA0_ПРЛ_1_1_ПРЧ__1_П_3_21CN__point_3"/>
      <w:bookmarkEnd w:id="26"/>
      <w:r>
        <w:rPr>
          <w:color w:val="000000"/>
        </w:rPr>
        <w:t xml:space="preserve">3. </w:t>
      </w:r>
      <w:hyperlink r:id="rId23" w:history="1">
        <w:r>
          <w:rPr>
            <w:color w:val="0000FF"/>
          </w:rPr>
          <w:t>Пункт 1</w:t>
        </w:r>
      </w:hyperlink>
      <w:r>
        <w:rPr>
          <w:color w:val="000000"/>
        </w:rPr>
        <w:t xml:space="preserve"> Указа Президента Республики Беларусь от 27 ноября 2000 г. № 631 «О дополнительных мерах по повышению заработной платы и предоставлению льготных кредитов отдельным категориям граждан» исключить.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27" w:name="CA0_ПРЛ_1_1_ПРЧ__1_П_4_22CN__point_4"/>
      <w:bookmarkEnd w:id="27"/>
      <w:r>
        <w:rPr>
          <w:color w:val="000000"/>
        </w:rPr>
        <w:t xml:space="preserve">4. Абзац второй части первой </w:t>
      </w:r>
      <w:hyperlink r:id="rId24" w:history="1">
        <w:r>
          <w:rPr>
            <w:color w:val="0000FF"/>
          </w:rPr>
          <w:t>пункта 6</w:t>
        </w:r>
      </w:hyperlink>
      <w:r>
        <w:rPr>
          <w:color w:val="000000"/>
        </w:rPr>
        <w:t xml:space="preserve"> и </w:t>
      </w:r>
      <w:hyperlink r:id="rId25" w:history="1">
        <w:r>
          <w:rPr>
            <w:color w:val="0000FF"/>
          </w:rPr>
          <w:t>пункт 7</w:t>
        </w:r>
      </w:hyperlink>
      <w:r>
        <w:rPr>
          <w:color w:val="000000"/>
        </w:rPr>
        <w:t xml:space="preserve"> Указа Президента Республики Беларусь от 3 сентября 2010 г. № 457 «О поддержке отдельных организаций культуры и </w:t>
      </w:r>
      <w:r>
        <w:rPr>
          <w:color w:val="000000"/>
        </w:rPr>
        <w:lastRenderedPageBreak/>
        <w:t>внесении изменения в Указ Президента Республики Беларусь от 28 декабря 1999 г. № 770» исключить.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28" w:name="CA0_ПРЛ_1_1_ПРЧ__1_П_5_23CN__point_5"/>
      <w:bookmarkEnd w:id="28"/>
      <w:r>
        <w:rPr>
          <w:color w:val="000000"/>
        </w:rPr>
        <w:t xml:space="preserve">5. Абзац второй </w:t>
      </w:r>
      <w:hyperlink r:id="rId26" w:history="1">
        <w:r>
          <w:rPr>
            <w:color w:val="0000FF"/>
          </w:rPr>
          <w:t>подпункта 3.2</w:t>
        </w:r>
      </w:hyperlink>
      <w:r>
        <w:rPr>
          <w:color w:val="000000"/>
        </w:rPr>
        <w:t xml:space="preserve"> пункта 3 Указа Президента Республики Беларусь от 16 февраля 2015 г. № 67 «О мерах по совершенствованию авиационной охраны лесов» исключить.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29" w:name="CA0_ПРЛ_1_1_ПРЧ__1_П_6_24CN__point_6"/>
      <w:bookmarkEnd w:id="29"/>
      <w:r>
        <w:rPr>
          <w:color w:val="000000"/>
        </w:rPr>
        <w:t xml:space="preserve">6. </w:t>
      </w:r>
      <w:hyperlink r:id="rId27" w:history="1">
        <w:r>
          <w:rPr>
            <w:color w:val="0000FF"/>
          </w:rPr>
          <w:t>Подпункт 2.4</w:t>
        </w:r>
      </w:hyperlink>
      <w:r>
        <w:rPr>
          <w:color w:val="000000"/>
        </w:rPr>
        <w:t xml:space="preserve"> пункта 2 Указа Президента Республики Беларусь от 5 октября 2017 г. № 361 «О создании учреждения» исключить.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6"/>
        <w:gridCol w:w="2339"/>
      </w:tblGrid>
      <w:tr w:rsidR="00E52D22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R="00E52D22" w:rsidRDefault="00E52D22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E52D22" w:rsidRDefault="00E52D22">
            <w:pPr>
              <w:autoSpaceDE w:val="0"/>
              <w:autoSpaceDN w:val="0"/>
              <w:adjustRightInd w:val="0"/>
              <w:spacing w:after="30" w:line="300" w:lineRule="auto"/>
              <w:rPr>
                <w:color w:val="000000"/>
              </w:rPr>
            </w:pPr>
            <w:bookmarkStart w:id="30" w:name="CA0_ПРЛ_2_2CN__прил_2"/>
            <w:bookmarkEnd w:id="30"/>
            <w:r>
              <w:rPr>
                <w:color w:val="000000"/>
              </w:rPr>
              <w:t>Приложение 2</w:t>
            </w:r>
          </w:p>
          <w:p w:rsidR="00E52D22" w:rsidRDefault="00E52D22">
            <w:pPr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к Указу Президента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18.01.2019 № 27</w:t>
            </w:r>
          </w:p>
        </w:tc>
      </w:tr>
    </w:tbl>
    <w:p w:rsidR="00E52D22" w:rsidRDefault="00E52D22">
      <w:pPr>
        <w:autoSpaceDE w:val="0"/>
        <w:autoSpaceDN w:val="0"/>
        <w:adjustRightInd w:val="0"/>
        <w:spacing w:before="240" w:after="240" w:line="300" w:lineRule="auto"/>
        <w:rPr>
          <w:b/>
          <w:color w:val="000000"/>
        </w:rPr>
      </w:pPr>
      <w:bookmarkStart w:id="31" w:name="CA0_ПРЛ_2_2_ПРЧ__2CN__заг_прил_2"/>
      <w:bookmarkEnd w:id="31"/>
      <w:r>
        <w:rPr>
          <w:b/>
          <w:color w:val="000000"/>
        </w:rPr>
        <w:t>ПЕРЕЧЕНЬ</w:t>
      </w:r>
      <w:r>
        <w:rPr>
          <w:b/>
          <w:color w:val="000000"/>
        </w:rPr>
        <w:br/>
        <w:t>утративших силу указов Президента Республики Беларусь и их отдельных положений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32" w:name="CA0_ПРЛ_2_2_ПРЧ__2_П_1_25CN__point_1"/>
      <w:bookmarkEnd w:id="32"/>
      <w:r>
        <w:rPr>
          <w:color w:val="000000"/>
        </w:rPr>
        <w:t xml:space="preserve">1. </w:t>
      </w:r>
      <w:hyperlink r:id="rId28" w:history="1">
        <w:r>
          <w:rPr>
            <w:color w:val="0000FF"/>
          </w:rPr>
          <w:t>Указ Президента Республики Беларусь от 29 августа 1996 г. № 340</w:t>
        </w:r>
      </w:hyperlink>
      <w:r>
        <w:rPr>
          <w:color w:val="000000"/>
        </w:rPr>
        <w:t xml:space="preserve"> «Об усилении социальной поддержки работников бюджетной сферы».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33" w:name="CA0_ПРЛ_2_2_ПРЧ__2_П_2_26CN__point_2"/>
      <w:bookmarkEnd w:id="33"/>
      <w:r>
        <w:rPr>
          <w:color w:val="000000"/>
        </w:rPr>
        <w:t xml:space="preserve">2. </w:t>
      </w:r>
      <w:hyperlink r:id="rId29" w:history="1">
        <w:r>
          <w:rPr>
            <w:color w:val="0000FF"/>
          </w:rPr>
          <w:t>Указ Президента Республики Беларусь от 18 октября 1996 г. № 427</w:t>
        </w:r>
      </w:hyperlink>
      <w:r>
        <w:rPr>
          <w:color w:val="000000"/>
        </w:rPr>
        <w:t xml:space="preserve"> «О внесении дополнения в Указ Президента Республики Беларусь от 29 августа 1996 г. № 340».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34" w:name="CA0_ПРЛ_2_2_ПРЧ__2_П_3_27CN__point_3"/>
      <w:bookmarkEnd w:id="34"/>
      <w:r>
        <w:rPr>
          <w:color w:val="000000"/>
        </w:rPr>
        <w:t xml:space="preserve">3. </w:t>
      </w:r>
      <w:hyperlink r:id="rId30" w:history="1">
        <w:r>
          <w:rPr>
            <w:color w:val="0000FF"/>
          </w:rPr>
          <w:t>Указ Президента Республики Беларусь от 20 ноября 1996 г. № 477</w:t>
        </w:r>
      </w:hyperlink>
      <w:r>
        <w:rPr>
          <w:color w:val="000000"/>
        </w:rPr>
        <w:t xml:space="preserve"> «О социальной поддержке работников и выпускников Белорусского государственного университета».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35" w:name="CA0_ПРЛ_2_2_ПРЧ__2_П_4_28CN__point_4"/>
      <w:bookmarkEnd w:id="35"/>
      <w:r>
        <w:rPr>
          <w:color w:val="000000"/>
        </w:rPr>
        <w:t xml:space="preserve">4. </w:t>
      </w:r>
      <w:hyperlink r:id="rId31" w:history="1">
        <w:r>
          <w:rPr>
            <w:color w:val="0000FF"/>
          </w:rPr>
          <w:t>Указ Президента Республики Беларусь от 4 февраля 1997 г. № 125</w:t>
        </w:r>
      </w:hyperlink>
      <w:r>
        <w:rPr>
          <w:color w:val="000000"/>
        </w:rPr>
        <w:t xml:space="preserve"> «О выплатах стимулирующего характера работникам Национальной государственной телерадиокомпании».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36" w:name="CA0_ПРЛ_2_2_ПРЧ__2_П_5_29CN__point_5"/>
      <w:bookmarkEnd w:id="36"/>
      <w:r>
        <w:rPr>
          <w:color w:val="000000"/>
        </w:rPr>
        <w:t xml:space="preserve">5. </w:t>
      </w:r>
      <w:hyperlink r:id="rId32" w:history="1">
        <w:r>
          <w:rPr>
            <w:color w:val="0000FF"/>
          </w:rPr>
          <w:t>Указ Президента Республики Беларусь от 28 декабря 1999 г. № 770</w:t>
        </w:r>
      </w:hyperlink>
      <w:r>
        <w:rPr>
          <w:color w:val="000000"/>
        </w:rPr>
        <w:t xml:space="preserve"> «О мерах по совершенствованию условий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37" w:name="CA0_ПРЛ_2_2_ПРЧ__2_П_6_30CN__point_6"/>
      <w:bookmarkEnd w:id="37"/>
      <w:r>
        <w:rPr>
          <w:color w:val="000000"/>
        </w:rPr>
        <w:t xml:space="preserve">6. </w:t>
      </w:r>
      <w:hyperlink r:id="rId33" w:history="1">
        <w:r>
          <w:rPr>
            <w:color w:val="0000FF"/>
          </w:rPr>
          <w:t>Указ Президента Республики Беларусь от 6 июня 2001 г. № 306</w:t>
        </w:r>
      </w:hyperlink>
      <w:r>
        <w:rPr>
          <w:color w:val="000000"/>
        </w:rPr>
        <w:t xml:space="preserve"> «Об оплате труда ведущих творческих работников театрально-зрелищных организаций».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38" w:name="CA0_ПРЛ_2_2_ПРЧ__2_П_7_31CN__point_7"/>
      <w:bookmarkEnd w:id="38"/>
      <w:r>
        <w:rPr>
          <w:color w:val="000000"/>
        </w:rPr>
        <w:t xml:space="preserve">7. </w:t>
      </w:r>
      <w:hyperlink r:id="rId34" w:history="1">
        <w:r>
          <w:rPr>
            <w:color w:val="0000FF"/>
          </w:rPr>
          <w:t>Указ Президента Республики Беларусь от 5 июля 2002 г. № 362</w:t>
        </w:r>
      </w:hyperlink>
      <w:r>
        <w:rPr>
          <w:color w:val="000000"/>
        </w:rPr>
        <w:t xml:space="preserve"> «О дополнительных мерах государственной поддержки науки».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39" w:name="CA0_ПРЛ_2_2_ПРЧ__2_П_8_32CN__point_8"/>
      <w:bookmarkEnd w:id="39"/>
      <w:r>
        <w:rPr>
          <w:color w:val="000000"/>
        </w:rPr>
        <w:t xml:space="preserve">8. </w:t>
      </w:r>
      <w:hyperlink r:id="rId35" w:history="1">
        <w:r>
          <w:rPr>
            <w:color w:val="0000FF"/>
          </w:rPr>
          <w:t>Указ Президента Республики Беларусь от 14 декабря 2005 г. № 597</w:t>
        </w:r>
      </w:hyperlink>
      <w:r>
        <w:rPr>
          <w:color w:val="000000"/>
        </w:rPr>
        <w:t xml:space="preserve"> «О внесении дополнения в Указ Президента Республики Беларусь от 4 февраля 1997 г. № 125».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40" w:name="CA0_ПРЛ_2_2_ПРЧ__2_П_9_33CN__point_9"/>
      <w:bookmarkEnd w:id="40"/>
      <w:r>
        <w:rPr>
          <w:color w:val="000000"/>
        </w:rPr>
        <w:t xml:space="preserve">9. </w:t>
      </w:r>
      <w:hyperlink r:id="rId36" w:history="1">
        <w:r>
          <w:rPr>
            <w:color w:val="0000FF"/>
          </w:rPr>
          <w:t>Указ Президента Республики Беларусь от 26 декабря 2005 г. № 619</w:t>
        </w:r>
      </w:hyperlink>
      <w:r>
        <w:rPr>
          <w:color w:val="000000"/>
        </w:rPr>
        <w:t xml:space="preserve"> «О совершенствовании материального стимулирования отдельных категорий медицинских работников».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41" w:name="CA0_ПРЛ_2_2_ПРЧ__2_П_10_34CN__point_10"/>
      <w:bookmarkEnd w:id="41"/>
      <w:r>
        <w:rPr>
          <w:color w:val="000000"/>
        </w:rPr>
        <w:t xml:space="preserve">10. </w:t>
      </w:r>
      <w:hyperlink r:id="rId37" w:history="1">
        <w:r>
          <w:rPr>
            <w:color w:val="0000FF"/>
          </w:rPr>
          <w:t>Указ Президента Республики Беларусь от 1 июня 2007 г. № 254</w:t>
        </w:r>
      </w:hyperlink>
      <w:r>
        <w:rPr>
          <w:color w:val="000000"/>
        </w:rPr>
        <w:t xml:space="preserve"> «О повышении тарифных ставок (окладов) отдельным категориям работников».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42" w:name="CA0_ПРЛ_2_2_ПРЧ__2_П_11_35CN__point_11"/>
      <w:bookmarkEnd w:id="42"/>
      <w:r>
        <w:rPr>
          <w:color w:val="000000"/>
        </w:rPr>
        <w:lastRenderedPageBreak/>
        <w:t xml:space="preserve">11. </w:t>
      </w:r>
      <w:hyperlink r:id="rId38" w:history="1">
        <w:r>
          <w:rPr>
            <w:color w:val="0000FF"/>
          </w:rPr>
          <w:t>Указ Президента Республики Беларусь от 14 июня 2007 г. № 273</w:t>
        </w:r>
      </w:hyperlink>
      <w:r>
        <w:rPr>
          <w:color w:val="000000"/>
        </w:rPr>
        <w:t xml:space="preserve"> «О повышении заработной платы отдельным категориям молодых специалистов».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43" w:name="CA0_ПРЛ_2_2_ПРЧ__2_П_12_36CN__point_12"/>
      <w:bookmarkEnd w:id="43"/>
      <w:r>
        <w:rPr>
          <w:color w:val="000000"/>
        </w:rPr>
        <w:t xml:space="preserve">12. </w:t>
      </w:r>
      <w:hyperlink r:id="rId39" w:history="1">
        <w:r>
          <w:rPr>
            <w:color w:val="0000FF"/>
          </w:rPr>
          <w:t>Указ Президента Республики Беларусь от 9 августа 2007 г. № 384</w:t>
        </w:r>
      </w:hyperlink>
      <w:r>
        <w:rPr>
          <w:color w:val="000000"/>
        </w:rPr>
        <w:t xml:space="preserve"> «О внесении изменения и дополнений в указы Президента Республики Беларусь от 4 февраля 1997 г. № 125 и от 28 декабря 1999 г. № 770».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44" w:name="CA0_ПРЛ_2_2_ПРЧ__2_П_13_37CN__point_13"/>
      <w:bookmarkEnd w:id="44"/>
      <w:r>
        <w:rPr>
          <w:color w:val="000000"/>
        </w:rPr>
        <w:t xml:space="preserve">13. Абзац пятый </w:t>
      </w:r>
      <w:hyperlink r:id="rId40" w:history="1">
        <w:r>
          <w:rPr>
            <w:color w:val="0000FF"/>
          </w:rPr>
          <w:t>пункта 4</w:t>
        </w:r>
      </w:hyperlink>
      <w:r>
        <w:rPr>
          <w:color w:val="000000"/>
        </w:rPr>
        <w:t xml:space="preserve"> Указа Президента Республики Беларусь от 25 сентября 2007 г. № 450 «Об установлении доплат за ученые степени и звания».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45" w:name="CA0_ПРЛ_2_2_ПРЧ__2_П_14_38CN__point_14"/>
      <w:bookmarkEnd w:id="45"/>
      <w:r>
        <w:rPr>
          <w:color w:val="000000"/>
        </w:rPr>
        <w:t xml:space="preserve">14. </w:t>
      </w:r>
      <w:hyperlink r:id="rId41" w:history="1">
        <w:r>
          <w:rPr>
            <w:color w:val="0000FF"/>
          </w:rPr>
          <w:t>Указ Президента Республики Беларусь от 16 октября 2007 г. № 522</w:t>
        </w:r>
      </w:hyperlink>
      <w:r>
        <w:rPr>
          <w:color w:val="000000"/>
        </w:rPr>
        <w:t xml:space="preserve"> «О внесении изменения в Указ Президента Республики Беларусь от 5 июля 2002 г. № 362».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46" w:name="CA0_ПРЛ_2_2_ПРЧ__2_П_15_39CN__point_15"/>
      <w:bookmarkEnd w:id="46"/>
      <w:r>
        <w:rPr>
          <w:color w:val="000000"/>
        </w:rPr>
        <w:t xml:space="preserve">15. </w:t>
      </w:r>
      <w:hyperlink r:id="rId42" w:history="1">
        <w:r>
          <w:rPr>
            <w:color w:val="0000FF"/>
          </w:rPr>
          <w:t>Указ Президента Республики Беларусь от 13 июня 2008 г. № 328</w:t>
        </w:r>
      </w:hyperlink>
      <w:r>
        <w:rPr>
          <w:color w:val="000000"/>
        </w:rPr>
        <w:t xml:space="preserve"> «О внесении дополнений и изменения в Указ Президента Республики Беларусь от 26 декабря 2005 г. № 619».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47" w:name="CA0_ПРЛ_2_2_ПРЧ__2_П_16_40CN__point_16"/>
      <w:bookmarkEnd w:id="47"/>
      <w:r>
        <w:rPr>
          <w:color w:val="000000"/>
        </w:rPr>
        <w:t xml:space="preserve">16. </w:t>
      </w:r>
      <w:hyperlink r:id="rId43" w:history="1">
        <w:r>
          <w:rPr>
            <w:color w:val="0000FF"/>
          </w:rPr>
          <w:t>Указ Президента Республики Беларусь от 24 сентября 2009 г. № 467</w:t>
        </w:r>
      </w:hyperlink>
      <w:r>
        <w:rPr>
          <w:color w:val="000000"/>
        </w:rPr>
        <w:t xml:space="preserve"> «О внесении изменений и дополнений в Указ Президента Республики Беларусь от 26 декабря 2005 г. № 619».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48" w:name="CA0_ПРЛ_2_2_ПРЧ__2_П_17_41CN__point_17"/>
      <w:bookmarkEnd w:id="48"/>
      <w:r>
        <w:rPr>
          <w:color w:val="000000"/>
        </w:rPr>
        <w:t xml:space="preserve">17. </w:t>
      </w:r>
      <w:hyperlink r:id="rId44" w:history="1">
        <w:r>
          <w:rPr>
            <w:color w:val="0000FF"/>
          </w:rPr>
          <w:t>Указ Президента Республики Беларусь от 31 марта 2010 г. № 166</w:t>
        </w:r>
      </w:hyperlink>
      <w:r>
        <w:rPr>
          <w:color w:val="000000"/>
        </w:rPr>
        <w:t xml:space="preserve"> «О некоторых вопросах оплаты труда работников государственного учреждения «Многопрофильный культурно-спортивный комплекс «Минск-арена».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49" w:name="CA0_ПРЛ_2_2_ПРЧ__2_П_18_42CN__point_18"/>
      <w:bookmarkEnd w:id="49"/>
      <w:r>
        <w:rPr>
          <w:color w:val="000000"/>
        </w:rPr>
        <w:t xml:space="preserve">18. </w:t>
      </w:r>
      <w:hyperlink r:id="rId45" w:history="1">
        <w:r>
          <w:rPr>
            <w:color w:val="0000FF"/>
          </w:rPr>
          <w:t>Пункт 2</w:t>
        </w:r>
      </w:hyperlink>
      <w:r>
        <w:rPr>
          <w:color w:val="000000"/>
        </w:rPr>
        <w:t xml:space="preserve"> Указа Президента Республики Беларусь от 26 апреля 2010 г. № 199 «О некоторых вопросах формирования, ведения и использования банков данных одаренной и талантливой молодежи».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50" w:name="CA0_ПРЛ_2_2_ПРЧ__2_П_19_43CN__point_19"/>
      <w:bookmarkEnd w:id="50"/>
      <w:r>
        <w:rPr>
          <w:color w:val="000000"/>
        </w:rPr>
        <w:t xml:space="preserve">19. </w:t>
      </w:r>
      <w:hyperlink r:id="rId46" w:history="1">
        <w:r>
          <w:rPr>
            <w:color w:val="0000FF"/>
          </w:rPr>
          <w:t>Указ Президента Республики Беларусь от 26 апреля 2010 г. № 201</w:t>
        </w:r>
      </w:hyperlink>
      <w:r>
        <w:rPr>
          <w:color w:val="000000"/>
        </w:rPr>
        <w:t xml:space="preserve"> «О внесении изменения в Указ Президента Республики Беларусь от 4 февраля 1997 г. № 125».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51" w:name="CA0_ПРЛ_2_2_ПРЧ__2_П_20_44CN__point_20"/>
      <w:bookmarkEnd w:id="51"/>
      <w:r>
        <w:rPr>
          <w:color w:val="000000"/>
        </w:rPr>
        <w:t xml:space="preserve">20. </w:t>
      </w:r>
      <w:hyperlink r:id="rId47" w:history="1">
        <w:r>
          <w:rPr>
            <w:color w:val="0000FF"/>
          </w:rPr>
          <w:t>Пункт 15</w:t>
        </w:r>
      </w:hyperlink>
      <w:r>
        <w:rPr>
          <w:color w:val="000000"/>
        </w:rPr>
        <w:t xml:space="preserve"> приложения 4 к Указу Президента Республики Беларусь от 6 сентября 2011 г. № 398 «О социальной поддержке обучающихся».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52" w:name="CA0_ПРЛ_2_2_ПРЧ__2_П_21_45CN__point_21"/>
      <w:bookmarkEnd w:id="52"/>
      <w:r>
        <w:rPr>
          <w:color w:val="000000"/>
        </w:rPr>
        <w:t xml:space="preserve">21. </w:t>
      </w:r>
      <w:hyperlink r:id="rId48" w:history="1">
        <w:r>
          <w:rPr>
            <w:color w:val="0000FF"/>
          </w:rPr>
          <w:t>Подпункты 1.1</w:t>
        </w:r>
      </w:hyperlink>
      <w:r>
        <w:rPr>
          <w:color w:val="000000"/>
        </w:rPr>
        <w:t xml:space="preserve">, </w:t>
      </w:r>
      <w:hyperlink r:id="rId49" w:history="1">
        <w:r>
          <w:rPr>
            <w:color w:val="0000FF"/>
          </w:rPr>
          <w:t>1.9</w:t>
        </w:r>
      </w:hyperlink>
      <w:r>
        <w:rPr>
          <w:color w:val="000000"/>
        </w:rPr>
        <w:t xml:space="preserve"> и </w:t>
      </w:r>
      <w:hyperlink r:id="rId50" w:history="1">
        <w:r>
          <w:rPr>
            <w:color w:val="0000FF"/>
          </w:rPr>
          <w:t>1.15</w:t>
        </w:r>
      </w:hyperlink>
      <w:r>
        <w:rPr>
          <w:color w:val="000000"/>
        </w:rPr>
        <w:t xml:space="preserve"> пункта 1 Указа Президента Республики Беларусь от 30 сентября 2011 г. № 439 «О внесении изменений и дополнений в некоторые указы Президента Республики Беларусь по вопросам образования».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53" w:name="CA0_ПРЛ_2_2_ПРЧ__2_П_22_46CN__point_22"/>
      <w:bookmarkEnd w:id="53"/>
      <w:r>
        <w:rPr>
          <w:color w:val="000000"/>
        </w:rPr>
        <w:t xml:space="preserve">22. </w:t>
      </w:r>
      <w:hyperlink r:id="rId51" w:history="1">
        <w:r>
          <w:rPr>
            <w:color w:val="0000FF"/>
          </w:rPr>
          <w:t>Указ Президента Республики Беларусь от 16 января 2012 г. № 29</w:t>
        </w:r>
      </w:hyperlink>
      <w:r>
        <w:rPr>
          <w:color w:val="000000"/>
        </w:rPr>
        <w:t xml:space="preserve"> «О внесении дополнений и изменений в Указ Президента Республики Беларусь от 26 декабря 2005 г. № 619».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54" w:name="CA0_ПРЛ_2_2_ПРЧ__2_П_23_47CN__point_23"/>
      <w:bookmarkEnd w:id="54"/>
      <w:r>
        <w:rPr>
          <w:color w:val="000000"/>
        </w:rPr>
        <w:t xml:space="preserve">23. </w:t>
      </w:r>
      <w:hyperlink r:id="rId52" w:history="1">
        <w:r>
          <w:rPr>
            <w:color w:val="0000FF"/>
          </w:rPr>
          <w:t>Указ Президента Республики Беларусь от 9 февраля 2012 г. № 56</w:t>
        </w:r>
      </w:hyperlink>
      <w:r>
        <w:rPr>
          <w:color w:val="000000"/>
        </w:rPr>
        <w:t xml:space="preserve"> «О внесении изменения в Указ Президента Республики Беларусь от 4 февраля 1997 г. № 125».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55" w:name="CA0_ПРЛ_2_2_ПРЧ__2_П_24_48CN__point_24"/>
      <w:bookmarkEnd w:id="55"/>
      <w:r>
        <w:rPr>
          <w:color w:val="000000"/>
        </w:rPr>
        <w:t xml:space="preserve">24. </w:t>
      </w:r>
      <w:hyperlink r:id="rId53" w:history="1">
        <w:r>
          <w:rPr>
            <w:color w:val="0000FF"/>
          </w:rPr>
          <w:t>Подпункт 1.5</w:t>
        </w:r>
      </w:hyperlink>
      <w:r>
        <w:rPr>
          <w:color w:val="000000"/>
        </w:rPr>
        <w:t xml:space="preserve"> пункта 1 Указа Президента Республики Беларусь от 8 января 2013 г. № 8 «О внесении изменений и дополнений в некоторые указы Президента Республики Беларусь».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56" w:name="CA0_ПРЛ_2_2_ПРЧ__2_П_25_49CN__point_25"/>
      <w:bookmarkEnd w:id="56"/>
      <w:r>
        <w:rPr>
          <w:color w:val="000000"/>
        </w:rPr>
        <w:t xml:space="preserve">25. </w:t>
      </w:r>
      <w:hyperlink r:id="rId54" w:history="1">
        <w:r>
          <w:rPr>
            <w:color w:val="0000FF"/>
          </w:rPr>
          <w:t>Указ Президента Республики Беларусь от 28 февраля 2013 г. № 94</w:t>
        </w:r>
      </w:hyperlink>
      <w:r>
        <w:rPr>
          <w:color w:val="000000"/>
        </w:rPr>
        <w:t xml:space="preserve"> «О внесении изменений и дополнений в Указ Президента Республики Беларусь от 26 декабря 2005 г. № 619».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57" w:name="CA0_ПРЛ_2_2_ПРЧ__2_П_26_50CN__point_26"/>
      <w:bookmarkEnd w:id="57"/>
      <w:r>
        <w:rPr>
          <w:color w:val="000000"/>
        </w:rPr>
        <w:t xml:space="preserve">26. </w:t>
      </w:r>
      <w:hyperlink r:id="rId55" w:history="1">
        <w:r>
          <w:rPr>
            <w:color w:val="0000FF"/>
          </w:rPr>
          <w:t>Подпункт 1.1</w:t>
        </w:r>
      </w:hyperlink>
      <w:r>
        <w:rPr>
          <w:color w:val="000000"/>
        </w:rPr>
        <w:t xml:space="preserve"> пункта 1 Указа Президента Республики Беларусь от 14 января 2014 г. № 30 «О внесении изменений и дополнений в указы Президента Республики Беларусь».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58" w:name="CA0_ПРЛ_2_2_ПРЧ__2_П_27_51CN__point_27"/>
      <w:bookmarkEnd w:id="58"/>
      <w:r>
        <w:rPr>
          <w:color w:val="000000"/>
        </w:rPr>
        <w:lastRenderedPageBreak/>
        <w:t xml:space="preserve">27. </w:t>
      </w:r>
      <w:hyperlink r:id="rId56" w:history="1">
        <w:r>
          <w:rPr>
            <w:color w:val="0000FF"/>
          </w:rPr>
          <w:t>Указ Президента Республики Беларусь от 16 октября 2014 г. № 492</w:t>
        </w:r>
      </w:hyperlink>
      <w:r>
        <w:rPr>
          <w:color w:val="000000"/>
        </w:rPr>
        <w:t xml:space="preserve"> «О внесении изменений и дополнения в Указ Президента Республики Беларусь от 6 августа 2009 г. № 417».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59" w:name="CA0_ПРЛ_2_2_ПРЧ__2_П_28_52CN__point_28"/>
      <w:bookmarkEnd w:id="59"/>
      <w:r>
        <w:rPr>
          <w:color w:val="000000"/>
        </w:rPr>
        <w:t xml:space="preserve">28. </w:t>
      </w:r>
      <w:hyperlink r:id="rId57" w:history="1">
        <w:r>
          <w:rPr>
            <w:color w:val="0000FF"/>
          </w:rPr>
          <w:t>Подпункты 1.3</w:t>
        </w:r>
      </w:hyperlink>
      <w:r>
        <w:rPr>
          <w:color w:val="000000"/>
        </w:rPr>
        <w:t xml:space="preserve"> и </w:t>
      </w:r>
      <w:hyperlink r:id="rId58" w:history="1">
        <w:r>
          <w:rPr>
            <w:color w:val="0000FF"/>
          </w:rPr>
          <w:t>1.7</w:t>
        </w:r>
      </w:hyperlink>
      <w:r>
        <w:rPr>
          <w:color w:val="000000"/>
        </w:rPr>
        <w:t xml:space="preserve"> пункта 1 Указа Президента Республики Беларусь от 1 декабря 2014 г. № 552 «О внесении изменений и дополнений в указы Президента Республики Беларусь».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bookmarkStart w:id="60" w:name="CA0_ПРЛ_2_2_ПРЧ__2_П_29_53CN__point_29"/>
      <w:bookmarkEnd w:id="60"/>
      <w:r>
        <w:rPr>
          <w:color w:val="000000"/>
        </w:rPr>
        <w:t xml:space="preserve">29. </w:t>
      </w:r>
      <w:hyperlink r:id="rId59" w:history="1">
        <w:r>
          <w:rPr>
            <w:color w:val="0000FF"/>
          </w:rPr>
          <w:t>Пункт 3</w:t>
        </w:r>
      </w:hyperlink>
      <w:r>
        <w:rPr>
          <w:color w:val="000000"/>
        </w:rPr>
        <w:t xml:space="preserve"> приложения к Указу Президента Республики Беларусь от 28 декабря 2017 г. № 467 «Об оплате труда работников бюджетных научных организаций».</w:t>
      </w:r>
    </w:p>
    <w:p w:rsidR="00E52D22" w:rsidRDefault="00E52D22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35060" w:rsidRPr="00E52D22" w:rsidRDefault="00735060" w:rsidP="00E52D22"/>
    <w:sectPr w:rsidR="00735060" w:rsidRPr="00E52D22" w:rsidSect="00E52D22">
      <w:headerReference w:type="default" r:id="rId60"/>
      <w:footerReference w:type="default" r:id="rId6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392"/>
      <w:gridCol w:w="2584"/>
      <w:gridCol w:w="3379"/>
    </w:tblGrid>
    <w:tr w:rsidR="00E52D22" w:rsidTr="00E52D22">
      <w:tc>
        <w:tcPr>
          <w:tcW w:w="1813" w:type="pct"/>
        </w:tcPr>
        <w:p w:rsidR="00E52D22" w:rsidRPr="00D96E53" w:rsidRDefault="00E52D22" w:rsidP="00E52D22">
          <w:pPr>
            <w:autoSpaceDE w:val="0"/>
            <w:autoSpaceDN w:val="0"/>
            <w:adjustRightInd w:val="0"/>
            <w:rPr>
              <w:bCs/>
              <w:color w:val="000000"/>
              <w:sz w:val="14"/>
              <w:szCs w:val="14"/>
              <w:lang w:val="en-US" w:eastAsia="en-US"/>
            </w:rPr>
          </w:pPr>
          <w:r>
            <w:rPr>
              <w:bCs/>
              <w:color w:val="000000"/>
              <w:sz w:val="14"/>
              <w:szCs w:val="14"/>
              <w:lang w:val="en-US" w:eastAsia="en-US"/>
            </w:rPr>
            <w:t>Текст по состоянию на 04.06.2019</w:t>
          </w:r>
        </w:p>
      </w:tc>
      <w:tc>
        <w:tcPr>
          <w:tcW w:w="1381" w:type="pct"/>
        </w:tcPr>
        <w:p w:rsidR="00E52D22" w:rsidRPr="00D96E53" w:rsidRDefault="00E52D22" w:rsidP="00E52D22">
          <w:pPr>
            <w:autoSpaceDE w:val="0"/>
            <w:autoSpaceDN w:val="0"/>
            <w:adjustRightInd w:val="0"/>
            <w:jc w:val="center"/>
            <w:rPr>
              <w:bCs/>
              <w:color w:val="000000"/>
              <w:sz w:val="14"/>
              <w:szCs w:val="14"/>
              <w:lang w:val="en-US" w:eastAsia="en-US"/>
            </w:rPr>
          </w:pPr>
          <w:r>
            <w:rPr>
              <w:bCs/>
              <w:color w:val="000000"/>
              <w:sz w:val="14"/>
              <w:szCs w:val="14"/>
              <w:lang w:val="en-US" w:eastAsia="en-US"/>
            </w:rPr>
            <w:t>ИПС ЭКСПЕРТ © www.expert.by</w:t>
          </w:r>
        </w:p>
      </w:tc>
      <w:tc>
        <w:tcPr>
          <w:tcW w:w="1806" w:type="pct"/>
        </w:tcPr>
        <w:p w:rsidR="00E52D22" w:rsidRPr="00D96E53" w:rsidRDefault="00E52D22" w:rsidP="00E52D22">
          <w:pPr>
            <w:autoSpaceDE w:val="0"/>
            <w:autoSpaceDN w:val="0"/>
            <w:adjustRightInd w:val="0"/>
            <w:jc w:val="right"/>
            <w:rPr>
              <w:bCs/>
              <w:color w:val="000000"/>
              <w:sz w:val="14"/>
              <w:szCs w:val="14"/>
              <w:lang w:val="en-US" w:eastAsia="en-US"/>
            </w:rPr>
          </w:pPr>
          <w:r>
            <w:rPr>
              <w:bCs/>
              <w:color w:val="000000"/>
              <w:sz w:val="14"/>
              <w:szCs w:val="14"/>
              <w:lang w:val="en-US" w:eastAsia="en-US"/>
            </w:rPr>
            <w:t xml:space="preserve">Страница </w:t>
          </w:r>
          <w:r w:rsidRPr="00D96E53">
            <w:rPr>
              <w:bCs/>
              <w:color w:val="000000"/>
              <w:sz w:val="14"/>
              <w:szCs w:val="14"/>
              <w:lang w:val="en-US" w:eastAsia="en-US"/>
            </w:rPr>
            <w:t xml:space="preserve">  </w:t>
          </w:r>
          <w:r w:rsidRPr="00D96E53">
            <w:rPr>
              <w:sz w:val="14"/>
              <w:szCs w:val="14"/>
              <w:lang w:eastAsia="en-US"/>
            </w:rPr>
            <w:fldChar w:fldCharType="begin"/>
          </w:r>
          <w:r w:rsidRPr="00D96E53">
            <w:rPr>
              <w:sz w:val="14"/>
              <w:szCs w:val="14"/>
              <w:lang w:eastAsia="en-US"/>
            </w:rPr>
            <w:instrText xml:space="preserve"> PAGE </w:instrText>
          </w:r>
          <w:r w:rsidRPr="00D96E53">
            <w:rPr>
              <w:sz w:val="14"/>
              <w:szCs w:val="14"/>
              <w:lang w:eastAsia="en-US"/>
            </w:rPr>
            <w:fldChar w:fldCharType="separate"/>
          </w:r>
          <w:r w:rsidR="00B34E8C">
            <w:rPr>
              <w:noProof/>
              <w:sz w:val="14"/>
              <w:szCs w:val="14"/>
              <w:lang w:eastAsia="en-US"/>
            </w:rPr>
            <w:t>1</w:t>
          </w:r>
          <w:r w:rsidRPr="00D96E53">
            <w:rPr>
              <w:sz w:val="14"/>
              <w:szCs w:val="14"/>
              <w:lang w:eastAsia="en-US"/>
            </w:rPr>
            <w:fldChar w:fldCharType="end"/>
          </w:r>
          <w:r w:rsidRPr="00D96E53">
            <w:rPr>
              <w:sz w:val="14"/>
              <w:szCs w:val="14"/>
              <w:lang w:val="en-US" w:eastAsia="en-US"/>
            </w:rPr>
            <w:t>/</w:t>
          </w:r>
          <w:r w:rsidRPr="00D96E53">
            <w:rPr>
              <w:sz w:val="14"/>
              <w:szCs w:val="14"/>
              <w:lang w:eastAsia="en-US"/>
            </w:rPr>
            <w:fldChar w:fldCharType="begin"/>
          </w:r>
          <w:r w:rsidRPr="00D96E53">
            <w:rPr>
              <w:sz w:val="14"/>
              <w:szCs w:val="14"/>
              <w:lang w:eastAsia="en-US"/>
            </w:rPr>
            <w:instrText xml:space="preserve"> NUMPAGES </w:instrText>
          </w:r>
          <w:r w:rsidRPr="00D96E53">
            <w:rPr>
              <w:sz w:val="14"/>
              <w:szCs w:val="14"/>
              <w:lang w:eastAsia="en-US"/>
            </w:rPr>
            <w:fldChar w:fldCharType="separate"/>
          </w:r>
          <w:r w:rsidR="00B34E8C">
            <w:rPr>
              <w:noProof/>
              <w:sz w:val="14"/>
              <w:szCs w:val="14"/>
              <w:lang w:eastAsia="en-US"/>
            </w:rPr>
            <w:t>8</w:t>
          </w:r>
          <w:r w:rsidRPr="00D96E53">
            <w:rPr>
              <w:sz w:val="14"/>
              <w:szCs w:val="14"/>
              <w:lang w:eastAsia="en-US"/>
            </w:rPr>
            <w:fldChar w:fldCharType="end"/>
          </w:r>
        </w:p>
      </w:tc>
    </w:tr>
  </w:tbl>
  <w:p w:rsidR="00E52D22" w:rsidRPr="009D179B" w:rsidRDefault="00E52D22" w:rsidP="00E52D22">
    <w:pPr>
      <w:autoSpaceDE w:val="0"/>
      <w:autoSpaceDN w:val="0"/>
      <w:adjustRightInd w:val="0"/>
      <w:rPr>
        <w:bCs/>
        <w:color w:val="000000"/>
        <w:sz w:val="10"/>
        <w:szCs w:val="10"/>
        <w:lang w:val="en-US" w:eastAsia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5" w:type="pct"/>
      <w:tblLook w:val="01E0" w:firstRow="1" w:lastRow="1" w:firstColumn="1" w:lastColumn="1" w:noHBand="0" w:noVBand="0"/>
    </w:tblPr>
    <w:tblGrid>
      <w:gridCol w:w="7514"/>
      <w:gridCol w:w="1607"/>
    </w:tblGrid>
    <w:tr w:rsidR="00E52D22" w:rsidTr="00E52D22">
      <w:tc>
        <w:tcPr>
          <w:tcW w:w="7513" w:type="dxa"/>
        </w:tcPr>
        <w:p w:rsidR="00E52D22" w:rsidRPr="006E0D79" w:rsidRDefault="00E52D22" w:rsidP="00E52D22">
          <w:pPr>
            <w:autoSpaceDE w:val="0"/>
            <w:autoSpaceDN w:val="0"/>
            <w:adjustRightInd w:val="0"/>
            <w:jc w:val="both"/>
            <w:rPr>
              <w:sz w:val="14"/>
              <w:szCs w:val="14"/>
              <w:lang w:val="en-US" w:eastAsia="en-US"/>
            </w:rPr>
          </w:pPr>
          <w:r>
            <w:rPr>
              <w:sz w:val="14"/>
              <w:szCs w:val="14"/>
              <w:lang w:val="en-US" w:eastAsia="en-US"/>
            </w:rPr>
            <w:t>Указ от 18.01.2019 № 27 «Об оплате труда работников бюджетных организаций»</w:t>
          </w:r>
        </w:p>
      </w:tc>
      <w:tc>
        <w:tcPr>
          <w:tcW w:w="1607" w:type="dxa"/>
        </w:tcPr>
        <w:p w:rsidR="00E52D22" w:rsidRDefault="00E52D22" w:rsidP="00E52D22">
          <w:pPr>
            <w:autoSpaceDE w:val="0"/>
            <w:autoSpaceDN w:val="0"/>
            <w:adjustRightInd w:val="0"/>
            <w:ind w:left="-109"/>
            <w:jc w:val="right"/>
            <w:rPr>
              <w:sz w:val="14"/>
              <w:szCs w:val="14"/>
              <w:lang w:val="en-US" w:eastAsia="en-US"/>
            </w:rPr>
          </w:pPr>
          <w:r>
            <w:rPr>
              <w:sz w:val="14"/>
              <w:szCs w:val="14"/>
              <w:lang w:val="en-US" w:eastAsia="en-US"/>
            </w:rPr>
            <w:t>Дата печати: 06.06.2019</w:t>
          </w:r>
        </w:p>
      </w:tc>
    </w:tr>
  </w:tbl>
  <w:p w:rsidR="00E52D22" w:rsidRPr="00B82B7A" w:rsidRDefault="00E52D22" w:rsidP="00E52D22">
    <w:pPr>
      <w:autoSpaceDE w:val="0"/>
      <w:autoSpaceDN w:val="0"/>
      <w:adjustRightInd w:val="0"/>
      <w:rPr>
        <w:sz w:val="10"/>
        <w:szCs w:val="10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22"/>
    <w:rsid w:val="00735060"/>
    <w:rsid w:val="00B34E8C"/>
    <w:rsid w:val="00E5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AE62C-10EE-4D93-A7CA-FDC2428D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NCPI#L#&amp;Point=9" TargetMode="External"/><Relationship Id="rId18" Type="http://schemas.openxmlformats.org/officeDocument/2006/relationships/hyperlink" Target="NCPI#L#&#1055;&#1088;&#1080;&#1083;_2" TargetMode="External"/><Relationship Id="rId26" Type="http://schemas.openxmlformats.org/officeDocument/2006/relationships/hyperlink" Target="NCPI#G#P31500067#&amp;Point=3&amp;UnderPoint=3.2" TargetMode="External"/><Relationship Id="rId39" Type="http://schemas.openxmlformats.org/officeDocument/2006/relationships/hyperlink" Target="NCPI#G#P30700384" TargetMode="External"/><Relationship Id="rId21" Type="http://schemas.openxmlformats.org/officeDocument/2006/relationships/hyperlink" Target="NCPI#G#P30800494#&amp;Point=2" TargetMode="External"/><Relationship Id="rId34" Type="http://schemas.openxmlformats.org/officeDocument/2006/relationships/hyperlink" Target="NCPI#G#P30200362" TargetMode="External"/><Relationship Id="rId42" Type="http://schemas.openxmlformats.org/officeDocument/2006/relationships/hyperlink" Target="NCPI#G#P30800328" TargetMode="External"/><Relationship Id="rId47" Type="http://schemas.openxmlformats.org/officeDocument/2006/relationships/hyperlink" Target="NCPI#G#P31100398#&#1055;&#1088;&#1080;&#1083;_4&amp;Point=15" TargetMode="External"/><Relationship Id="rId50" Type="http://schemas.openxmlformats.org/officeDocument/2006/relationships/hyperlink" Target="NCPI#G#P31100439#&amp;Point=1&amp;UnderPoint=1.15" TargetMode="External"/><Relationship Id="rId55" Type="http://schemas.openxmlformats.org/officeDocument/2006/relationships/hyperlink" Target="NCPI#G#P31400030#&amp;Point=1&amp;UnderPoint=1.1" TargetMode="External"/><Relationship Id="rId63" Type="http://schemas.openxmlformats.org/officeDocument/2006/relationships/theme" Target="theme/theme1.xml"/><Relationship Id="rId7" Type="http://schemas.openxmlformats.org/officeDocument/2006/relationships/hyperlink" Target="NCPI#L#&amp;Point=3" TargetMode="External"/><Relationship Id="rId2" Type="http://schemas.openxmlformats.org/officeDocument/2006/relationships/settings" Target="settings.xml"/><Relationship Id="rId16" Type="http://schemas.openxmlformats.org/officeDocument/2006/relationships/hyperlink" Target="NCPI#L#&amp;Point=8" TargetMode="External"/><Relationship Id="rId20" Type="http://schemas.openxmlformats.org/officeDocument/2006/relationships/hyperlink" Target="NCPI#L#&amp;Point=17" TargetMode="External"/><Relationship Id="rId29" Type="http://schemas.openxmlformats.org/officeDocument/2006/relationships/hyperlink" Target="NCPI#G#P39600427" TargetMode="External"/><Relationship Id="rId41" Type="http://schemas.openxmlformats.org/officeDocument/2006/relationships/hyperlink" Target="NCPI#G#P30700522" TargetMode="External"/><Relationship Id="rId54" Type="http://schemas.openxmlformats.org/officeDocument/2006/relationships/hyperlink" Target="NCPI#G#P31300094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NCPI#L#&amp;Point=2" TargetMode="External"/><Relationship Id="rId11" Type="http://schemas.openxmlformats.org/officeDocument/2006/relationships/hyperlink" Target="NCPI#L#&amp;Point=7" TargetMode="External"/><Relationship Id="rId24" Type="http://schemas.openxmlformats.org/officeDocument/2006/relationships/hyperlink" Target="NCPI#G#P31000457#&amp;Point=6" TargetMode="External"/><Relationship Id="rId32" Type="http://schemas.openxmlformats.org/officeDocument/2006/relationships/hyperlink" Target="NCPI#G#P39900770" TargetMode="External"/><Relationship Id="rId37" Type="http://schemas.openxmlformats.org/officeDocument/2006/relationships/hyperlink" Target="NCPI#G#P30700254" TargetMode="External"/><Relationship Id="rId40" Type="http://schemas.openxmlformats.org/officeDocument/2006/relationships/hyperlink" Target="NCPI#G#P30700450#&amp;Point=4" TargetMode="External"/><Relationship Id="rId45" Type="http://schemas.openxmlformats.org/officeDocument/2006/relationships/hyperlink" Target="NCPI#G#P31000199#&amp;Point=2" TargetMode="External"/><Relationship Id="rId53" Type="http://schemas.openxmlformats.org/officeDocument/2006/relationships/hyperlink" Target="NCPI#G#P31300008#&amp;Point=1&amp;UnderPoint=1.5" TargetMode="External"/><Relationship Id="rId58" Type="http://schemas.openxmlformats.org/officeDocument/2006/relationships/hyperlink" Target="NCPI#G#P31400552#&amp;Point=1&amp;UnderPoint=1.7" TargetMode="External"/><Relationship Id="rId5" Type="http://schemas.openxmlformats.org/officeDocument/2006/relationships/hyperlink" Target="NCPI#G#P31700467" TargetMode="External"/><Relationship Id="rId15" Type="http://schemas.openxmlformats.org/officeDocument/2006/relationships/hyperlink" Target="NCPI#L#&amp;Point=7" TargetMode="External"/><Relationship Id="rId23" Type="http://schemas.openxmlformats.org/officeDocument/2006/relationships/hyperlink" Target="NCPI#G#P30000631#&amp;Point=1" TargetMode="External"/><Relationship Id="rId28" Type="http://schemas.openxmlformats.org/officeDocument/2006/relationships/hyperlink" Target="NCPI#G#P39600340" TargetMode="External"/><Relationship Id="rId36" Type="http://schemas.openxmlformats.org/officeDocument/2006/relationships/hyperlink" Target="NCPI#G#P30500619" TargetMode="External"/><Relationship Id="rId49" Type="http://schemas.openxmlformats.org/officeDocument/2006/relationships/hyperlink" Target="NCPI#G#P31100439#&amp;Point=1&amp;UnderPoint=1.9" TargetMode="External"/><Relationship Id="rId57" Type="http://schemas.openxmlformats.org/officeDocument/2006/relationships/hyperlink" Target="NCPI#G#P31400552#&amp;Point=1&amp;UnderPoint=1.3" TargetMode="External"/><Relationship Id="rId61" Type="http://schemas.openxmlformats.org/officeDocument/2006/relationships/footer" Target="footer1.xml"/><Relationship Id="rId10" Type="http://schemas.openxmlformats.org/officeDocument/2006/relationships/hyperlink" Target="NCPI#L#&amp;Point=2" TargetMode="External"/><Relationship Id="rId19" Type="http://schemas.openxmlformats.org/officeDocument/2006/relationships/hyperlink" Target="NCPI#L#&amp;Point=16" TargetMode="External"/><Relationship Id="rId31" Type="http://schemas.openxmlformats.org/officeDocument/2006/relationships/hyperlink" Target="NCPI#G#P39700125" TargetMode="External"/><Relationship Id="rId44" Type="http://schemas.openxmlformats.org/officeDocument/2006/relationships/hyperlink" Target="NCPI#G#P31000166" TargetMode="External"/><Relationship Id="rId52" Type="http://schemas.openxmlformats.org/officeDocument/2006/relationships/hyperlink" Target="NCPI#G#P31200056" TargetMode="External"/><Relationship Id="rId60" Type="http://schemas.openxmlformats.org/officeDocument/2006/relationships/header" Target="header1.xml"/><Relationship Id="rId4" Type="http://schemas.openxmlformats.org/officeDocument/2006/relationships/hyperlink" Target="NCPI#L#&amp;Point=1" TargetMode="External"/><Relationship Id="rId9" Type="http://schemas.openxmlformats.org/officeDocument/2006/relationships/hyperlink" Target="NCPI#L#&amp;Point=8" TargetMode="External"/><Relationship Id="rId14" Type="http://schemas.openxmlformats.org/officeDocument/2006/relationships/hyperlink" Target="NCPI#L#&amp;Point=2" TargetMode="External"/><Relationship Id="rId22" Type="http://schemas.openxmlformats.org/officeDocument/2006/relationships/hyperlink" Target="NCPI#G#P30900417#&amp;Point=3" TargetMode="External"/><Relationship Id="rId27" Type="http://schemas.openxmlformats.org/officeDocument/2006/relationships/hyperlink" Target="NCPI#G#P31700361#&amp;Point=2&amp;UnderPoint=2.4" TargetMode="External"/><Relationship Id="rId30" Type="http://schemas.openxmlformats.org/officeDocument/2006/relationships/hyperlink" Target="NCPI#G#P39600477" TargetMode="External"/><Relationship Id="rId35" Type="http://schemas.openxmlformats.org/officeDocument/2006/relationships/hyperlink" Target="NCPI#G#P30500597" TargetMode="External"/><Relationship Id="rId43" Type="http://schemas.openxmlformats.org/officeDocument/2006/relationships/hyperlink" Target="NCPI#G#P30900467" TargetMode="External"/><Relationship Id="rId48" Type="http://schemas.openxmlformats.org/officeDocument/2006/relationships/hyperlink" Target="NCPI#G#P31100439#&amp;Point=1&amp;UnderPoint=1.1" TargetMode="External"/><Relationship Id="rId56" Type="http://schemas.openxmlformats.org/officeDocument/2006/relationships/hyperlink" Target="NCPI#G#P31400492" TargetMode="External"/><Relationship Id="rId8" Type="http://schemas.openxmlformats.org/officeDocument/2006/relationships/hyperlink" Target="NCPI#L#&amp;Point=7" TargetMode="External"/><Relationship Id="rId51" Type="http://schemas.openxmlformats.org/officeDocument/2006/relationships/hyperlink" Target="NCPI#G#P3120002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NCPI#L#&amp;Point=8" TargetMode="External"/><Relationship Id="rId17" Type="http://schemas.openxmlformats.org/officeDocument/2006/relationships/hyperlink" Target="NCPI#L#&#1055;&#1088;&#1080;&#1083;_1" TargetMode="External"/><Relationship Id="rId25" Type="http://schemas.openxmlformats.org/officeDocument/2006/relationships/hyperlink" Target="NCPI#G#P31000457#&amp;Point=7" TargetMode="External"/><Relationship Id="rId33" Type="http://schemas.openxmlformats.org/officeDocument/2006/relationships/hyperlink" Target="NCPI#G#P30100306" TargetMode="External"/><Relationship Id="rId38" Type="http://schemas.openxmlformats.org/officeDocument/2006/relationships/hyperlink" Target="NCPI#G#P30700273" TargetMode="External"/><Relationship Id="rId46" Type="http://schemas.openxmlformats.org/officeDocument/2006/relationships/hyperlink" Target="NCPI#G#P31000201" TargetMode="External"/><Relationship Id="rId59" Type="http://schemas.openxmlformats.org/officeDocument/2006/relationships/hyperlink" Target="NCPI#G#P31700467#&#1055;&#1088;&#1080;&#1083;&amp;Point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2019-06-06T08:27:00Z</dcterms:created>
  <dcterms:modified xsi:type="dcterms:W3CDTF">2019-06-06T08:48:00Z</dcterms:modified>
</cp:coreProperties>
</file>