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23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Приложение 1</w:t>
      </w:r>
    </w:p>
    <w:p>
      <w:pPr>
        <w:ind w:left="623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коллективного договора </w:t>
      </w:r>
    </w:p>
    <w:p>
      <w:pPr>
        <w:ind w:left="623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 «ГОДКБ» 2025-2027</w:t>
      </w:r>
    </w:p>
    <w:p>
      <w:pPr>
        <w:jc w:val="right"/>
        <w:rPr>
          <w:rFonts w:ascii="Times New Roman" w:hAnsi="Times New Roman"/>
          <w:sz w:val="30"/>
          <w:szCs w:val="30"/>
        </w:rPr>
      </w:pPr>
    </w:p>
    <w:p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ПОЛОЖЕНИЕ</w:t>
      </w:r>
    </w:p>
    <w:p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 размерах, порядке и условиях оказания материальной помощи работникам</w:t>
      </w:r>
    </w:p>
    <w:p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учреждения «Гомельская областная детская клиническая больница».</w:t>
      </w:r>
    </w:p>
    <w:p>
      <w:pPr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p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 1 Общие положения</w:t>
      </w:r>
    </w:p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Настоящее Положение разработано в соответствии с п. 4 Указа Президента Республики Беларусь от 18.01.2019 №27 «Об оплате труда работников бюджетных организаций».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 оказание материальной помощи работникам учреждения в связи с непредвиденными материальными затруднениями направляются средства, выделяемые из бюджета в размере 0,3 среднемесячной суммы окладов работников.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 повышении в течение года размеров окладов средства, направляемые на оказание материальной помощи в связи с непредвиденными материальными затруднениями, пересчитываются и увеличиваются на сумму повышения пропорционально периоду действия новых условий оплаты труда.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Неиспользованные в течение календарного года средства, предусмотренные на оказание материальной помощи в связи с непредвиденными материальными затруднениями, могут быть направлены на выплату материальной помощи всем работникам по приказу главного врача.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Внешним совместителям материальная помощь не выплачивается.  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Выплата материальной помощи производится в базовых величинах, действующим на момент издания приказа.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Перерасчёты по оказанной материальной помощи не производятся.</w:t>
      </w:r>
    </w:p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 2 Основания, размеры, условия оказания материальной помощи</w:t>
      </w:r>
    </w:p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Материальная помощь работникам учреждения «Гомельская областная детская клиническая больница» выплачивается по следующим основаниям указанным в таблице 1. </w:t>
      </w:r>
    </w:p>
    <w:p>
      <w:pPr>
        <w:jc w:val="both"/>
        <w:rPr>
          <w:rFonts w:ascii="Times New Roman" w:hAnsi="Times New Roman"/>
          <w:sz w:val="30"/>
          <w:szCs w:val="30"/>
        </w:rPr>
      </w:pPr>
    </w:p>
    <w:p>
      <w:pPr>
        <w:jc w:val="both"/>
        <w:rPr>
          <w:rFonts w:ascii="Times New Roman" w:hAnsi="Times New Roman"/>
          <w:sz w:val="30"/>
          <w:szCs w:val="30"/>
        </w:rPr>
      </w:pPr>
    </w:p>
    <w:p>
      <w:pPr>
        <w:jc w:val="right"/>
        <w:rPr>
          <w:sz w:val="30"/>
          <w:szCs w:val="30"/>
        </w:rPr>
      </w:pPr>
    </w:p>
    <w:p>
      <w:pPr>
        <w:jc w:val="right"/>
        <w:rPr>
          <w:sz w:val="30"/>
          <w:szCs w:val="30"/>
        </w:rPr>
      </w:pPr>
    </w:p>
    <w:p>
      <w:pPr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Таблица 1.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686"/>
        <w:gridCol w:w="2268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№ п/п</w:t>
            </w:r>
          </w:p>
        </w:tc>
        <w:tc>
          <w:tcPr>
            <w:tcW w:w="3686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Основание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Размер</w:t>
            </w: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(в базовых величинах)</w:t>
            </w:r>
          </w:p>
        </w:tc>
        <w:tc>
          <w:tcPr>
            <w:tcW w:w="2977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Документы, подтверждающие основание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1.</w:t>
            </w:r>
          </w:p>
        </w:tc>
        <w:tc>
          <w:tcPr>
            <w:tcW w:w="3686" w:type="dxa"/>
          </w:tcPr>
          <w:p>
            <w:pPr>
              <w:widowControl w:val="0"/>
              <w:ind w:left="12" w:leftChars="-69" w:hanging="150" w:hangingChars="5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 связи с 50-летием и 60-летием работников, отработавшим в учреждении:</w:t>
            </w:r>
          </w:p>
          <w:p>
            <w:pPr>
              <w:widowControl w:val="0"/>
              <w:ind w:firstLine="300" w:firstLineChars="10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- не менее 5 лет,</w:t>
            </w:r>
          </w:p>
          <w:p>
            <w:pPr>
              <w:widowControl w:val="0"/>
              <w:ind w:firstLine="300" w:firstLineChars="10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- не менее 15 лет. 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</w:t>
            </w:r>
          </w:p>
          <w:p>
            <w:pPr>
              <w:widowControl w:val="0"/>
              <w:ind w:firstLine="750" w:firstLineChars="25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10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15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данные отдела кадров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Рождение (усыновление) детей: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первого ребёнка;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второго и последующих детей.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копия свидетельства о рождении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Длительная утрата трудоспособности  работника (более 2-х месяцев);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тяжёлая, требующая дорогостоящего лечения болезнь работника, ребёнка работника.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копия листка временной нетрудоспособности, копия чека на приобретение лекарственных средств; копия о рождении ребёнка; заявление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Непредвиденные материальные затруднения (хищение, стихийные бедствия, пожар, наводнение и т.п.).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20</w:t>
            </w:r>
          </w:p>
        </w:tc>
        <w:tc>
          <w:tcPr>
            <w:tcW w:w="2977" w:type="dxa"/>
          </w:tcPr>
          <w:p>
            <w:pPr>
              <w:widowControl w:val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подтверждающие документы, выданные соответствующими государственными органами; заявление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Погребение близких родственников (мать, отец, муж, жена, брат, сестра, дети).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20</w:t>
            </w: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копия свидетельства о смерти, копии документов, подтверждающих родство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На обустройство молодым специалистам, впервые принятым на работу после окончания учреждения образования.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данные отдела кадров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Компенсация расходов на проживание молодым специалистам и врачам-интернам.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(ежемесячно)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копия договора найма жилого помещения;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копия договора на возмещение убытков, связанных с содержанием жилых помещений в общежитии;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копии платёжных  документов за оплату жилья; заявление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 Дню матери работникам, имеющим на иждивении троих и более детей до 18 лет, ребёнка инвалида в возрасте до 18 лет.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копия свидетельства о рождении, данные отдела кадров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9.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Работникам, участвующим в подготовке и проведении праздничных и спортивных мероприятий.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до  5 включи-тельно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 ходатайству председателя профкома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Работникам: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- занесённым на доску Почёта учреждения;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- награждённым Почётной грамотой учреждения;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- которым объявлена Благодарность учреждения.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</w:t>
            </w: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</w:t>
            </w: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данные отдела кадров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11.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При наличии экономии фонда в исключительных случаях, в связи с тяжёлой жизненной ситуацией.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12.</w:t>
            </w:r>
          </w:p>
        </w:tc>
        <w:tc>
          <w:tcPr>
            <w:tcW w:w="3686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Работникам в связи с выходом на пенсию по возрасту или по инвалидности, отработавшим в учреждении свыше 15 лет;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свыше 25 лет. </w:t>
            </w:r>
          </w:p>
        </w:tc>
        <w:tc>
          <w:tcPr>
            <w:tcW w:w="2268" w:type="dxa"/>
          </w:tcPr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  <w:p>
            <w:pPr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2977" w:type="dxa"/>
          </w:tcPr>
          <w:p>
            <w:pPr>
              <w:widowControl w:val="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данные отдела кадров</w:t>
            </w:r>
          </w:p>
        </w:tc>
      </w:tr>
    </w:tbl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 3 Порядок выплаты материальной помощи</w:t>
      </w:r>
    </w:p>
    <w:p>
      <w:pPr>
        <w:jc w:val="center"/>
        <w:rPr>
          <w:rFonts w:ascii="Times New Roman" w:hAnsi="Times New Roman"/>
          <w:sz w:val="30"/>
          <w:szCs w:val="30"/>
        </w:rPr>
      </w:pP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Выплата материальной помощи осуществляется 5 и 20 числа месяца безналичным путём на карт-счёт заявителя, при отсутствии карт-счёта - наличными денежными средствами.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Заявление и документы, подтверждающие основание, должно быть подано работником не позднее 30 календарных дней после совершения обстоятельства, являющегося основанием для оказания материальной помощи.</w:t>
      </w:r>
    </w:p>
    <w:p>
      <w:pPr>
        <w:numPr>
          <w:ilvl w:val="0"/>
          <w:numId w:val="1"/>
        </w:num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Оказание материальной помощи главному врачу производится согласно Положению о материальном стимулировании руководителей учреждений здравоохранения и образования Гомельской области. </w:t>
      </w:r>
    </w:p>
    <w:p>
      <w:pPr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</w:p>
    <w:sectPr>
      <w:headerReference r:id="rId3" w:type="default"/>
      <w:footerReference r:id="rId4" w:type="default"/>
      <w:footerReference r:id="rId5" w:type="even"/>
      <w:pgSz w:w="11906" w:h="16838"/>
      <w:pgMar w:top="709" w:right="567" w:bottom="709" w:left="1701" w:header="708" w:footer="708" w:gutter="0"/>
      <w:pgNumType w:fmt="decimal" w:start="3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ascii="Times New Roman" w:hAnsi="Times New Roman"/>
        <w:bCs/>
        <w:sz w:val="30"/>
        <w:szCs w:val="30"/>
      </w:rPr>
      <w:t>Наниматель __________________</w:t>
    </w:r>
    <w:r>
      <w:rPr>
        <w:rFonts w:ascii="Times New Roman" w:hAnsi="Times New Roman"/>
        <w:bCs/>
        <w:sz w:val="30"/>
        <w:szCs w:val="30"/>
      </w:rPr>
      <w:tab/>
    </w:r>
    <w:r>
      <w:rPr>
        <w:rFonts w:ascii="Times New Roman" w:hAnsi="Times New Roman"/>
        <w:bCs/>
        <w:sz w:val="30"/>
        <w:szCs w:val="30"/>
      </w:rPr>
      <w:t>Профком_____________</w:t>
    </w:r>
    <w:r>
      <w:rPr>
        <w:rFonts w:ascii="Times New Roman" w:hAnsi="Times New Roman"/>
        <w:bCs/>
        <w:sz w:val="28"/>
        <w:szCs w:val="28"/>
      </w:rPr>
      <w:t>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margin" w:hAnchor="text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s0lY7tAAAAAFAQAADwAAAAAAAAABACAAAAAiAAAAZHJzL2Rv&#10;d25yZXYueG1sUEsBAhQAFAAAAAgAh07iQJE6Y7HtAgAANgYAAA4AAAAAAAAAAQAgAAAAHwEAAGRy&#10;cy9lMm9Eb2MueG1sUEsFBgAAAAAGAAYAWQEAAH4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2631AC"/>
    <w:multiLevelType w:val="singleLevel"/>
    <w:tmpl w:val="BC2631A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EB"/>
    <w:rsid w:val="00091CA0"/>
    <w:rsid w:val="00097318"/>
    <w:rsid w:val="000E7209"/>
    <w:rsid w:val="00136C4E"/>
    <w:rsid w:val="00142C04"/>
    <w:rsid w:val="00143FD3"/>
    <w:rsid w:val="00156468"/>
    <w:rsid w:val="001632EB"/>
    <w:rsid w:val="001B2F75"/>
    <w:rsid w:val="001E2AFD"/>
    <w:rsid w:val="002742CA"/>
    <w:rsid w:val="002C1AC4"/>
    <w:rsid w:val="00327E43"/>
    <w:rsid w:val="00361894"/>
    <w:rsid w:val="00373D93"/>
    <w:rsid w:val="00375E3E"/>
    <w:rsid w:val="003A12EA"/>
    <w:rsid w:val="003B47A3"/>
    <w:rsid w:val="003E5845"/>
    <w:rsid w:val="003F4A17"/>
    <w:rsid w:val="005901E5"/>
    <w:rsid w:val="00642FA8"/>
    <w:rsid w:val="00671D92"/>
    <w:rsid w:val="00692D4E"/>
    <w:rsid w:val="006E0156"/>
    <w:rsid w:val="006F5C25"/>
    <w:rsid w:val="00706DDC"/>
    <w:rsid w:val="007111FA"/>
    <w:rsid w:val="00765BB1"/>
    <w:rsid w:val="007A02DD"/>
    <w:rsid w:val="00821746"/>
    <w:rsid w:val="00957C3A"/>
    <w:rsid w:val="009617DC"/>
    <w:rsid w:val="009A6A65"/>
    <w:rsid w:val="00A87055"/>
    <w:rsid w:val="00AA1967"/>
    <w:rsid w:val="00AA7CB5"/>
    <w:rsid w:val="00AC59EB"/>
    <w:rsid w:val="00BD39E5"/>
    <w:rsid w:val="00C068FE"/>
    <w:rsid w:val="00C72CE8"/>
    <w:rsid w:val="00CC5169"/>
    <w:rsid w:val="00D7762B"/>
    <w:rsid w:val="00D97725"/>
    <w:rsid w:val="00E1468D"/>
    <w:rsid w:val="00E422FC"/>
    <w:rsid w:val="00E938A5"/>
    <w:rsid w:val="00EC4B13"/>
    <w:rsid w:val="00EC6E9D"/>
    <w:rsid w:val="00F442F9"/>
    <w:rsid w:val="00F63E6E"/>
    <w:rsid w:val="00FA0A96"/>
    <w:rsid w:val="00FC65CA"/>
    <w:rsid w:val="00FF2B5D"/>
    <w:rsid w:val="03143466"/>
    <w:rsid w:val="041D65E0"/>
    <w:rsid w:val="092F2CA1"/>
    <w:rsid w:val="0C300CF5"/>
    <w:rsid w:val="0FC81CE8"/>
    <w:rsid w:val="117725AB"/>
    <w:rsid w:val="12EF7CEF"/>
    <w:rsid w:val="15A77A12"/>
    <w:rsid w:val="179430A7"/>
    <w:rsid w:val="17E359AB"/>
    <w:rsid w:val="19132699"/>
    <w:rsid w:val="1E9D3271"/>
    <w:rsid w:val="1EF4100A"/>
    <w:rsid w:val="204C2995"/>
    <w:rsid w:val="238E7973"/>
    <w:rsid w:val="275E0E2B"/>
    <w:rsid w:val="280D0EF2"/>
    <w:rsid w:val="2B230689"/>
    <w:rsid w:val="2CC8103B"/>
    <w:rsid w:val="2CD451C2"/>
    <w:rsid w:val="2D8C3B29"/>
    <w:rsid w:val="2E5F4DB9"/>
    <w:rsid w:val="30976DC1"/>
    <w:rsid w:val="310A7131"/>
    <w:rsid w:val="35802B30"/>
    <w:rsid w:val="3B7E7F2E"/>
    <w:rsid w:val="3C757696"/>
    <w:rsid w:val="3D440AC4"/>
    <w:rsid w:val="3D7043AB"/>
    <w:rsid w:val="3D91396F"/>
    <w:rsid w:val="3FCF7BDC"/>
    <w:rsid w:val="403359DD"/>
    <w:rsid w:val="45F00D2E"/>
    <w:rsid w:val="4BC61350"/>
    <w:rsid w:val="4C8D063E"/>
    <w:rsid w:val="4E2A55ED"/>
    <w:rsid w:val="4E440B83"/>
    <w:rsid w:val="51074E05"/>
    <w:rsid w:val="5165359E"/>
    <w:rsid w:val="51D05EA8"/>
    <w:rsid w:val="52CA4299"/>
    <w:rsid w:val="545C01F7"/>
    <w:rsid w:val="54F63CBC"/>
    <w:rsid w:val="592F3D37"/>
    <w:rsid w:val="595F2926"/>
    <w:rsid w:val="59C928F9"/>
    <w:rsid w:val="5B6B2C59"/>
    <w:rsid w:val="603C0B4D"/>
    <w:rsid w:val="60E6236C"/>
    <w:rsid w:val="63E00CFE"/>
    <w:rsid w:val="66D94088"/>
    <w:rsid w:val="67517A2E"/>
    <w:rsid w:val="68561B40"/>
    <w:rsid w:val="6B356DAE"/>
    <w:rsid w:val="6C2A1596"/>
    <w:rsid w:val="6F496D77"/>
    <w:rsid w:val="70185683"/>
    <w:rsid w:val="707B5E3A"/>
    <w:rsid w:val="70A37F9A"/>
    <w:rsid w:val="716377B9"/>
    <w:rsid w:val="72853240"/>
    <w:rsid w:val="736C3440"/>
    <w:rsid w:val="73AD590F"/>
    <w:rsid w:val="74F42DC5"/>
    <w:rsid w:val="795C0CED"/>
    <w:rsid w:val="7A587104"/>
    <w:rsid w:val="7CEE6E1D"/>
    <w:rsid w:val="7D8F0894"/>
    <w:rsid w:val="7F23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</w:pPr>
    <w:rPr>
      <w:rFonts w:ascii="Calibri" w:hAnsi="Calibri" w:eastAsia="SimSun" w:cs="Times New Roman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qFormat/>
    <w:uiPriority w:val="0"/>
  </w:style>
  <w:style w:type="paragraph" w:styleId="5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qFormat/>
    <w:uiPriority w:val="99"/>
    <w:pPr>
      <w:tabs>
        <w:tab w:val="center" w:pos="4153"/>
        <w:tab w:val="right" w:pos="8306"/>
      </w:tabs>
    </w:pPr>
  </w:style>
  <w:style w:type="paragraph" w:styleId="7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table" w:styleId="9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Знак"/>
    <w:link w:val="7"/>
    <w:qFormat/>
    <w:uiPriority w:val="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11">
    <w:name w:val="Верхний колонтитул Знак"/>
    <w:link w:val="6"/>
    <w:qFormat/>
    <w:uiPriority w:val="99"/>
    <w:rPr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555</Words>
  <Characters>3827</Characters>
  <Lines>31</Lines>
  <Paragraphs>8</Paragraphs>
  <TotalTime>1</TotalTime>
  <ScaleCrop>false</ScaleCrop>
  <LinksUpToDate>false</LinksUpToDate>
  <CharactersWithSpaces>4374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2024-10-26T13:17:00Z</dcterms:created>
  <dc:creator>User</dc:creator>
  <cp:lastModifiedBy>mmartynova</cp:lastModifiedBy>
  <cp:lastPrinted>2022-01-12T07:38:00Z</cp:lastPrinted>
  <dcterms:modified xsi:type="dcterms:W3CDTF">2025-01-30T08:15:51Z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A0152CA5185A48A0A9F67AD6311A0D6E_13</vt:lpwstr>
  </property>
</Properties>
</file>